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92" w:rsidRPr="00573392" w:rsidRDefault="00573392" w:rsidP="000D7D12">
      <w:pPr>
        <w:pStyle w:val="Textkrper"/>
        <w:jc w:val="left"/>
      </w:pPr>
      <w:r w:rsidRPr="00573392">
        <w:rPr>
          <w:b/>
          <w:bCs/>
        </w:rPr>
        <w:t>Dr. Ellen Bender</w:t>
      </w:r>
      <w:r w:rsidRPr="00573392">
        <w:t>, Vortrag zu den Nibelungenfestspielen am 29. Juli 2014</w:t>
      </w:r>
      <w:r w:rsidR="00163259">
        <w:t xml:space="preserve">, 18.15 im </w:t>
      </w:r>
      <w:proofErr w:type="spellStart"/>
      <w:r w:rsidR="00163259">
        <w:t>Heylsschlösschen</w:t>
      </w:r>
      <w:proofErr w:type="spellEnd"/>
      <w:r w:rsidR="00163259">
        <w:t xml:space="preserve"> Worms:</w:t>
      </w:r>
    </w:p>
    <w:p w:rsidR="00EF01B6" w:rsidRDefault="00EF01B6" w:rsidP="000D7D12">
      <w:pPr>
        <w:pStyle w:val="berschrift1"/>
        <w:rPr>
          <w:b w:val="0"/>
          <w:i/>
        </w:rPr>
      </w:pPr>
    </w:p>
    <w:p w:rsidR="00573392" w:rsidRPr="00AB22AB" w:rsidRDefault="00573392" w:rsidP="000D7D12">
      <w:pPr>
        <w:pStyle w:val="berschrift1"/>
        <w:rPr>
          <w:b w:val="0"/>
          <w:i/>
        </w:rPr>
      </w:pPr>
      <w:r w:rsidRPr="00AB22AB">
        <w:rPr>
          <w:b w:val="0"/>
          <w:i/>
        </w:rPr>
        <w:t>Mythos Nibelungenhort –</w:t>
      </w:r>
    </w:p>
    <w:p w:rsidR="00573392" w:rsidRPr="00AB22AB" w:rsidRDefault="00573392" w:rsidP="000D7D12">
      <w:pPr>
        <w:pStyle w:val="berschrift1"/>
        <w:rPr>
          <w:b w:val="0"/>
          <w:i/>
        </w:rPr>
      </w:pPr>
      <w:r w:rsidRPr="00AB22AB">
        <w:rPr>
          <w:b w:val="0"/>
          <w:i/>
        </w:rPr>
        <w:t>Eine sagengeschichtliche Reise auf der Suche nach dem Schatz</w:t>
      </w:r>
    </w:p>
    <w:p w:rsidR="00EF01B6" w:rsidRDefault="00EF01B6" w:rsidP="000D7D12">
      <w:pPr>
        <w:pStyle w:val="Textkrper"/>
        <w:jc w:val="left"/>
      </w:pPr>
    </w:p>
    <w:p w:rsidR="003975BA" w:rsidRDefault="005414A6" w:rsidP="000D7D12">
      <w:pPr>
        <w:pStyle w:val="Textkrper"/>
        <w:jc w:val="left"/>
      </w:pPr>
      <w:r>
        <w:t>Immer wieder überraschen uns die Medien mit Sensationsnachrichten: „Ein Goldschatz aus der Zeit der Nibelungen ist gefunden</w:t>
      </w:r>
      <w:r w:rsidR="000F5298">
        <w:t>.</w:t>
      </w:r>
      <w:r>
        <w:t>“</w:t>
      </w:r>
      <w:r w:rsidR="00541381">
        <w:t xml:space="preserve"> </w:t>
      </w:r>
      <w:r w:rsidR="004363AB">
        <w:rPr>
          <w:rStyle w:val="Endnotenzeichen"/>
        </w:rPr>
        <w:endnoteReference w:id="1"/>
      </w:r>
      <w:r>
        <w:t xml:space="preserve"> Aber kein Archäologe kann bisher mit Sicherheit sagen, ob es sich um den</w:t>
      </w:r>
      <w:r w:rsidR="0071639B">
        <w:t xml:space="preserve"> </w:t>
      </w:r>
      <w:r>
        <w:t>sagenhaften Nibelungenschatz handeln könnte.</w:t>
      </w:r>
    </w:p>
    <w:p w:rsidR="005414A6" w:rsidRDefault="00FB2526" w:rsidP="000D7D12">
      <w:pPr>
        <w:pStyle w:val="Textkrper"/>
        <w:jc w:val="left"/>
      </w:pPr>
      <w:r>
        <w:t xml:space="preserve">Der „Hort der </w:t>
      </w:r>
      <w:proofErr w:type="spellStart"/>
      <w:r>
        <w:t>Nibelunge</w:t>
      </w:r>
      <w:proofErr w:type="spellEnd"/>
      <w:r>
        <w:t xml:space="preserve">“ ist ein Geheimnis der </w:t>
      </w:r>
      <w:r w:rsidR="00173076">
        <w:t>Nibelungensage</w:t>
      </w:r>
      <w:r w:rsidR="000D52AA">
        <w:t>.</w:t>
      </w:r>
      <w:r>
        <w:t xml:space="preserve"> Es ist der Mythos vom </w:t>
      </w:r>
      <w:r w:rsidR="0004367D">
        <w:t xml:space="preserve">unvorstellbar großen </w:t>
      </w:r>
      <w:r>
        <w:t>Schatz einer untergegangenen Dynastie</w:t>
      </w:r>
      <w:r w:rsidR="000D52AA">
        <w:t>.</w:t>
      </w:r>
    </w:p>
    <w:p w:rsidR="00FB2526" w:rsidRDefault="00FB2526" w:rsidP="000D7D12">
      <w:pPr>
        <w:pStyle w:val="Textkrper"/>
        <w:jc w:val="left"/>
      </w:pPr>
      <w:r>
        <w:t xml:space="preserve">Die Nibelungensage hat verschiedene </w:t>
      </w:r>
      <w:r w:rsidR="00315DE1">
        <w:t>Erzählungen</w:t>
      </w:r>
      <w:r>
        <w:t xml:space="preserve"> der </w:t>
      </w:r>
      <w:r w:rsidR="00173076">
        <w:t>Schatzgeschichte</w:t>
      </w:r>
      <w:r>
        <w:t xml:space="preserve"> ausgebildet. </w:t>
      </w:r>
      <w:r w:rsidR="00B431B6">
        <w:t>Die nordischen und deutschen Lieder der Sage</w:t>
      </w:r>
      <w:r>
        <w:t xml:space="preserve"> erzählen die Geschichte des Hortes </w:t>
      </w:r>
      <w:r w:rsidR="00CC1ACB">
        <w:t>in</w:t>
      </w:r>
      <w:r>
        <w:t xml:space="preserve"> abweichend</w:t>
      </w:r>
      <w:r w:rsidR="00CC1ACB">
        <w:t>en V</w:t>
      </w:r>
      <w:r w:rsidR="00315DE1">
        <w:t>ersionen</w:t>
      </w:r>
      <w:r>
        <w:t>.</w:t>
      </w:r>
    </w:p>
    <w:p w:rsidR="00B82929" w:rsidRDefault="00B82929" w:rsidP="000D7D12">
      <w:pPr>
        <w:pStyle w:val="Textkrper"/>
        <w:jc w:val="left"/>
      </w:pPr>
    </w:p>
    <w:p w:rsidR="00D03A6C" w:rsidRDefault="00B431B6" w:rsidP="000D7D12">
      <w:pPr>
        <w:pStyle w:val="Liste"/>
      </w:pPr>
      <w:r>
        <w:t>I.</w:t>
      </w:r>
      <w:r w:rsidR="00590BF6">
        <w:tab/>
      </w:r>
      <w:r w:rsidR="005779A4">
        <w:t xml:space="preserve">Zur </w:t>
      </w:r>
      <w:r>
        <w:t>Geschichte des Hort</w:t>
      </w:r>
      <w:r w:rsidR="00D03A6C">
        <w:t>s</w:t>
      </w:r>
      <w:r w:rsidR="005779A4">
        <w:t>:</w:t>
      </w:r>
    </w:p>
    <w:p w:rsidR="00B431B6" w:rsidRDefault="00D03A6C" w:rsidP="000D7D12">
      <w:pPr>
        <w:pStyle w:val="Liste2"/>
      </w:pPr>
      <w:r>
        <w:t>Hort</w:t>
      </w:r>
      <w:r w:rsidR="00B431B6">
        <w:t xml:space="preserve">gewinn </w:t>
      </w:r>
      <w:r w:rsidR="00173076">
        <w:t xml:space="preserve">und </w:t>
      </w:r>
      <w:r>
        <w:t>-verlust</w:t>
      </w:r>
      <w:r w:rsidR="00173076">
        <w:t xml:space="preserve"> </w:t>
      </w:r>
      <w:r w:rsidR="00B431B6">
        <w:t>in den literarischen Zeugnissen</w:t>
      </w:r>
    </w:p>
    <w:p w:rsidR="00B431B6" w:rsidRDefault="00B6175B" w:rsidP="000D7D12">
      <w:pPr>
        <w:pStyle w:val="Liste2"/>
      </w:pPr>
      <w:r>
        <w:t>1</w:t>
      </w:r>
      <w:r w:rsidR="00B431B6">
        <w:t xml:space="preserve">.) </w:t>
      </w:r>
      <w:r w:rsidR="00173076">
        <w:t xml:space="preserve">der Edda, </w:t>
      </w:r>
      <w:r w:rsidR="00497E5A">
        <w:t>und zwar</w:t>
      </w:r>
      <w:r w:rsidR="00173076">
        <w:t xml:space="preserve"> des </w:t>
      </w:r>
      <w:proofErr w:type="spellStart"/>
      <w:r w:rsidR="00106DB6">
        <w:t>Fafnirlieds</w:t>
      </w:r>
      <w:proofErr w:type="spellEnd"/>
      <w:r w:rsidR="00106DB6">
        <w:t xml:space="preserve"> und des </w:t>
      </w:r>
      <w:r w:rsidR="00173076">
        <w:t>Alten</w:t>
      </w:r>
      <w:r w:rsidR="00B431B6">
        <w:t xml:space="preserve"> </w:t>
      </w:r>
      <w:proofErr w:type="spellStart"/>
      <w:r w:rsidR="00B431B6">
        <w:t>Atlilied</w:t>
      </w:r>
      <w:r w:rsidR="00173076">
        <w:t>s</w:t>
      </w:r>
      <w:proofErr w:type="spellEnd"/>
    </w:p>
    <w:p w:rsidR="00B6175B" w:rsidRDefault="00B6175B" w:rsidP="000D7D12">
      <w:pPr>
        <w:pStyle w:val="Liste2"/>
      </w:pPr>
      <w:r>
        <w:t xml:space="preserve">2.) </w:t>
      </w:r>
      <w:r w:rsidR="00173076">
        <w:t xml:space="preserve">des </w:t>
      </w:r>
      <w:proofErr w:type="spellStart"/>
      <w:r>
        <w:t>Waltharius</w:t>
      </w:r>
      <w:proofErr w:type="spellEnd"/>
    </w:p>
    <w:p w:rsidR="00B431B6" w:rsidRDefault="00B431B6" w:rsidP="000D7D12">
      <w:pPr>
        <w:pStyle w:val="Liste2"/>
      </w:pPr>
      <w:r>
        <w:t xml:space="preserve">3.) </w:t>
      </w:r>
      <w:r w:rsidR="00173076">
        <w:t xml:space="preserve">des </w:t>
      </w:r>
      <w:r>
        <w:t>Nibelungenlied</w:t>
      </w:r>
      <w:r w:rsidR="00173076">
        <w:t>s</w:t>
      </w:r>
    </w:p>
    <w:p w:rsidR="00B431B6" w:rsidRDefault="00773C4D" w:rsidP="000D7D12">
      <w:pPr>
        <w:pStyle w:val="Liste2"/>
      </w:pPr>
      <w:r>
        <w:t>4</w:t>
      </w:r>
      <w:r w:rsidR="00B431B6">
        <w:t xml:space="preserve">.) </w:t>
      </w:r>
      <w:r w:rsidR="00173076">
        <w:t>der deutschen Heldensagen vom</w:t>
      </w:r>
      <w:r w:rsidR="00B431B6">
        <w:t xml:space="preserve"> </w:t>
      </w:r>
      <w:proofErr w:type="spellStart"/>
      <w:r w:rsidR="00B431B6">
        <w:t>Hürnen</w:t>
      </w:r>
      <w:proofErr w:type="spellEnd"/>
      <w:r w:rsidR="00B431B6">
        <w:t xml:space="preserve"> </w:t>
      </w:r>
      <w:proofErr w:type="spellStart"/>
      <w:r w:rsidR="00B431B6">
        <w:t>Seyfrid</w:t>
      </w:r>
      <w:proofErr w:type="spellEnd"/>
      <w:r w:rsidR="00173076">
        <w:t xml:space="preserve"> und </w:t>
      </w:r>
      <w:r w:rsidR="00B82929">
        <w:t>vom</w:t>
      </w:r>
      <w:r w:rsidR="00173076">
        <w:t xml:space="preserve"> </w:t>
      </w:r>
      <w:r w:rsidR="00251525">
        <w:t>G</w:t>
      </w:r>
      <w:r w:rsidR="00173076">
        <w:t>ehörnten Siegfried</w:t>
      </w:r>
    </w:p>
    <w:p w:rsidR="00B431B6" w:rsidRDefault="007A0482" w:rsidP="000D7D12">
      <w:pPr>
        <w:pStyle w:val="Liste2"/>
      </w:pPr>
      <w:r>
        <w:t xml:space="preserve">      </w:t>
      </w:r>
      <w:r w:rsidR="00173076">
        <w:t>sowie in</w:t>
      </w:r>
    </w:p>
    <w:p w:rsidR="00B431B6" w:rsidRDefault="00173076" w:rsidP="000D7D12">
      <w:pPr>
        <w:pStyle w:val="Liste2"/>
      </w:pPr>
      <w:r>
        <w:t>5</w:t>
      </w:r>
      <w:r w:rsidR="00B431B6">
        <w:t>.)</w:t>
      </w:r>
      <w:r>
        <w:t xml:space="preserve"> </w:t>
      </w:r>
      <w:r w:rsidR="00B431B6">
        <w:t>Wagners</w:t>
      </w:r>
      <w:r w:rsidR="00271C29">
        <w:t xml:space="preserve"> Adaption</w:t>
      </w:r>
      <w:r w:rsidR="007A0482">
        <w:t xml:space="preserve"> ‚</w:t>
      </w:r>
      <w:r w:rsidR="00F03B6B">
        <w:t xml:space="preserve">Der </w:t>
      </w:r>
      <w:r w:rsidR="00B431B6">
        <w:t>Ring des Nibelungen</w:t>
      </w:r>
      <w:r w:rsidR="007A0482">
        <w:t>‘</w:t>
      </w:r>
      <w:r w:rsidR="0097008B">
        <w:t>.</w:t>
      </w:r>
    </w:p>
    <w:p w:rsidR="00773C4D" w:rsidRDefault="00773C4D" w:rsidP="000D7D12"/>
    <w:p w:rsidR="0012582A" w:rsidRPr="00343372" w:rsidRDefault="00755B89" w:rsidP="000D7D12">
      <w:pPr>
        <w:pStyle w:val="Textkrper3"/>
        <w:rPr>
          <w:sz w:val="24"/>
        </w:rPr>
      </w:pPr>
      <w:r>
        <w:rPr>
          <w:sz w:val="24"/>
        </w:rPr>
        <w:t>E</w:t>
      </w:r>
      <w:r w:rsidRPr="00FA6CF9">
        <w:rPr>
          <w:sz w:val="24"/>
        </w:rPr>
        <w:t xml:space="preserve">ine Version in der nordischen </w:t>
      </w:r>
      <w:r w:rsidR="00387DB4">
        <w:rPr>
          <w:sz w:val="24"/>
        </w:rPr>
        <w:t>Nibelungendichtung</w:t>
      </w:r>
      <w:r w:rsidR="009F62EB">
        <w:rPr>
          <w:sz w:val="24"/>
        </w:rPr>
        <w:t xml:space="preserve"> der </w:t>
      </w:r>
      <w:r w:rsidR="009F62EB" w:rsidRPr="000D52AA">
        <w:rPr>
          <w:i/>
          <w:sz w:val="24"/>
        </w:rPr>
        <w:t>Edda</w:t>
      </w:r>
      <w:r w:rsidR="00803F40">
        <w:rPr>
          <w:sz w:val="24"/>
        </w:rPr>
        <w:t>, die um 1250 aufgezeichnet wurde</w:t>
      </w:r>
      <w:r w:rsidRPr="00FA6CF9">
        <w:rPr>
          <w:sz w:val="24"/>
        </w:rPr>
        <w:t xml:space="preserve">, das </w:t>
      </w:r>
      <w:r w:rsidR="009F62EB" w:rsidRPr="000D52AA">
        <w:rPr>
          <w:i/>
          <w:sz w:val="24"/>
        </w:rPr>
        <w:t xml:space="preserve">Lied um </w:t>
      </w:r>
      <w:proofErr w:type="spellStart"/>
      <w:r w:rsidR="009F62EB" w:rsidRPr="000D52AA">
        <w:rPr>
          <w:i/>
          <w:sz w:val="24"/>
        </w:rPr>
        <w:t>Regin</w:t>
      </w:r>
      <w:proofErr w:type="spellEnd"/>
      <w:r w:rsidR="009F62EB" w:rsidRPr="000D52AA">
        <w:rPr>
          <w:i/>
          <w:sz w:val="24"/>
        </w:rPr>
        <w:t xml:space="preserve"> und </w:t>
      </w:r>
      <w:proofErr w:type="spellStart"/>
      <w:r w:rsidR="009F62EB" w:rsidRPr="000D52AA">
        <w:rPr>
          <w:i/>
          <w:sz w:val="24"/>
        </w:rPr>
        <w:t>Fafnir</w:t>
      </w:r>
      <w:proofErr w:type="spellEnd"/>
      <w:r w:rsidR="001E4F96">
        <w:rPr>
          <w:sz w:val="24"/>
        </w:rPr>
        <w:t xml:space="preserve"> (</w:t>
      </w:r>
      <w:r w:rsidR="00251525" w:rsidRPr="00541381">
        <w:rPr>
          <w:i/>
          <w:sz w:val="24"/>
        </w:rPr>
        <w:t xml:space="preserve">Felix </w:t>
      </w:r>
      <w:proofErr w:type="spellStart"/>
      <w:r w:rsidR="001D0774" w:rsidRPr="00541381">
        <w:rPr>
          <w:i/>
          <w:sz w:val="24"/>
        </w:rPr>
        <w:t>Genzmer</w:t>
      </w:r>
      <w:proofErr w:type="spellEnd"/>
      <w:r w:rsidR="001D0774">
        <w:rPr>
          <w:sz w:val="24"/>
        </w:rPr>
        <w:t xml:space="preserve">: </w:t>
      </w:r>
      <w:r w:rsidR="0097008B">
        <w:rPr>
          <w:i/>
          <w:sz w:val="24"/>
        </w:rPr>
        <w:t>‚</w:t>
      </w:r>
      <w:r w:rsidR="001E4F96" w:rsidRPr="000D52AA">
        <w:rPr>
          <w:i/>
          <w:sz w:val="24"/>
        </w:rPr>
        <w:t>Das Lied vom Drachenhort</w:t>
      </w:r>
      <w:r w:rsidR="0097008B">
        <w:rPr>
          <w:i/>
          <w:sz w:val="24"/>
        </w:rPr>
        <w:t>‘</w:t>
      </w:r>
      <w:r w:rsidR="001E4F96">
        <w:rPr>
          <w:sz w:val="24"/>
        </w:rPr>
        <w:t>)</w:t>
      </w:r>
      <w:r w:rsidR="009F62EB">
        <w:rPr>
          <w:sz w:val="24"/>
        </w:rPr>
        <w:t>,</w:t>
      </w:r>
      <w:r w:rsidRPr="00FA6CF9">
        <w:rPr>
          <w:sz w:val="24"/>
        </w:rPr>
        <w:t xml:space="preserve"> </w:t>
      </w:r>
      <w:r>
        <w:rPr>
          <w:sz w:val="24"/>
        </w:rPr>
        <w:t xml:space="preserve">erzählt </w:t>
      </w:r>
      <w:r w:rsidRPr="00FA6CF9">
        <w:rPr>
          <w:sz w:val="24"/>
        </w:rPr>
        <w:t>die Geschichte des Schatzes.</w:t>
      </w:r>
      <w:r w:rsidR="00982B70">
        <w:rPr>
          <w:sz w:val="24"/>
        </w:rPr>
        <w:t xml:space="preserve"> </w:t>
      </w:r>
      <w:r w:rsidR="00E21A6D">
        <w:rPr>
          <w:sz w:val="24"/>
        </w:rPr>
        <w:t>Das</w:t>
      </w:r>
      <w:r w:rsidR="001A75FB" w:rsidRPr="00982B70">
        <w:rPr>
          <w:sz w:val="24"/>
        </w:rPr>
        <w:t xml:space="preserve"> verfluchte Gold des </w:t>
      </w:r>
      <w:r w:rsidR="006F49D0">
        <w:rPr>
          <w:sz w:val="24"/>
        </w:rPr>
        <w:t xml:space="preserve">sagenhaften </w:t>
      </w:r>
      <w:r w:rsidR="00633685">
        <w:rPr>
          <w:sz w:val="24"/>
        </w:rPr>
        <w:t xml:space="preserve">Zwerges </w:t>
      </w:r>
      <w:proofErr w:type="spellStart"/>
      <w:r w:rsidR="00633685">
        <w:rPr>
          <w:sz w:val="24"/>
        </w:rPr>
        <w:t>Andvari</w:t>
      </w:r>
      <w:proofErr w:type="spellEnd"/>
      <w:r w:rsidR="001A75FB" w:rsidRPr="00982B70">
        <w:rPr>
          <w:sz w:val="24"/>
        </w:rPr>
        <w:t xml:space="preserve"> sowie de</w:t>
      </w:r>
      <w:r w:rsidR="00982B70" w:rsidRPr="00982B70">
        <w:rPr>
          <w:sz w:val="24"/>
        </w:rPr>
        <w:t>r</w:t>
      </w:r>
      <w:r w:rsidR="001A75FB" w:rsidRPr="00982B70">
        <w:rPr>
          <w:sz w:val="24"/>
        </w:rPr>
        <w:t xml:space="preserve"> </w:t>
      </w:r>
      <w:r w:rsidR="00E21A6D">
        <w:rPr>
          <w:sz w:val="24"/>
        </w:rPr>
        <w:t>Zauberr</w:t>
      </w:r>
      <w:r w:rsidR="001A75FB" w:rsidRPr="00982B70">
        <w:rPr>
          <w:sz w:val="24"/>
        </w:rPr>
        <w:t xml:space="preserve">ing </w:t>
      </w:r>
      <w:proofErr w:type="spellStart"/>
      <w:r w:rsidR="00633685">
        <w:rPr>
          <w:sz w:val="24"/>
        </w:rPr>
        <w:t>Andvaranaut</w:t>
      </w:r>
      <w:proofErr w:type="spellEnd"/>
      <w:r w:rsidR="00E21A6D">
        <w:rPr>
          <w:sz w:val="24"/>
        </w:rPr>
        <w:t xml:space="preserve"> sind es</w:t>
      </w:r>
      <w:r w:rsidR="001A75FB" w:rsidRPr="00982B70">
        <w:rPr>
          <w:sz w:val="24"/>
        </w:rPr>
        <w:t>,</w:t>
      </w:r>
      <w:r w:rsidR="00982B70" w:rsidRPr="00982B70">
        <w:rPr>
          <w:sz w:val="24"/>
        </w:rPr>
        <w:t xml:space="preserve"> d</w:t>
      </w:r>
      <w:r w:rsidR="00E21A6D">
        <w:rPr>
          <w:sz w:val="24"/>
        </w:rPr>
        <w:t>ie</w:t>
      </w:r>
      <w:r w:rsidR="00982B70" w:rsidRPr="00982B70">
        <w:rPr>
          <w:sz w:val="24"/>
        </w:rPr>
        <w:t xml:space="preserve"> </w:t>
      </w:r>
      <w:r w:rsidR="00E21A6D">
        <w:rPr>
          <w:sz w:val="24"/>
        </w:rPr>
        <w:t xml:space="preserve">dem </w:t>
      </w:r>
      <w:r w:rsidR="001A75FB" w:rsidRPr="00982B70">
        <w:rPr>
          <w:sz w:val="24"/>
        </w:rPr>
        <w:t xml:space="preserve">unrechtmäßigen Besitzer </w:t>
      </w:r>
      <w:r w:rsidR="00E21A6D">
        <w:rPr>
          <w:sz w:val="24"/>
        </w:rPr>
        <w:t xml:space="preserve">des Hortes </w:t>
      </w:r>
      <w:r w:rsidR="001A75FB" w:rsidRPr="00982B70">
        <w:rPr>
          <w:sz w:val="24"/>
        </w:rPr>
        <w:t>den Tod br</w:t>
      </w:r>
      <w:r w:rsidR="00982B70">
        <w:rPr>
          <w:sz w:val="24"/>
        </w:rPr>
        <w:t>ing</w:t>
      </w:r>
      <w:r w:rsidR="00E21A6D">
        <w:rPr>
          <w:sz w:val="24"/>
        </w:rPr>
        <w:t>en.</w:t>
      </w:r>
      <w:r w:rsidR="001A75FB" w:rsidRPr="00982B70">
        <w:rPr>
          <w:sz w:val="24"/>
        </w:rPr>
        <w:t xml:space="preserve"> </w:t>
      </w:r>
      <w:proofErr w:type="spellStart"/>
      <w:r w:rsidR="00E21A6D">
        <w:rPr>
          <w:sz w:val="24"/>
        </w:rPr>
        <w:t>Fafnir</w:t>
      </w:r>
      <w:proofErr w:type="spellEnd"/>
      <w:r w:rsidR="00E21A6D">
        <w:rPr>
          <w:sz w:val="24"/>
        </w:rPr>
        <w:t xml:space="preserve"> und </w:t>
      </w:r>
      <w:proofErr w:type="spellStart"/>
      <w:r w:rsidR="00E21A6D">
        <w:rPr>
          <w:sz w:val="24"/>
        </w:rPr>
        <w:t>Regin</w:t>
      </w:r>
      <w:proofErr w:type="spellEnd"/>
      <w:r w:rsidR="00E21A6D">
        <w:rPr>
          <w:sz w:val="24"/>
        </w:rPr>
        <w:t xml:space="preserve"> geraten bei der Aufteilung des Schatzes mit ihrem Vater in Streit. </w:t>
      </w:r>
      <w:r w:rsidR="001A75FB" w:rsidRPr="00982B70">
        <w:rPr>
          <w:sz w:val="24"/>
        </w:rPr>
        <w:t xml:space="preserve">Aus Gier tötet </w:t>
      </w:r>
      <w:proofErr w:type="spellStart"/>
      <w:r w:rsidR="001A75FB" w:rsidRPr="00982B70">
        <w:rPr>
          <w:sz w:val="24"/>
        </w:rPr>
        <w:t>Fafnir</w:t>
      </w:r>
      <w:proofErr w:type="spellEnd"/>
      <w:r w:rsidR="001A75FB" w:rsidRPr="00982B70">
        <w:rPr>
          <w:sz w:val="24"/>
        </w:rPr>
        <w:t xml:space="preserve"> seinen Vater, um alles Gold an sich zu reißen.</w:t>
      </w:r>
      <w:r w:rsidR="00CB331A">
        <w:rPr>
          <w:sz w:val="24"/>
        </w:rPr>
        <w:t xml:space="preserve"> </w:t>
      </w:r>
      <w:proofErr w:type="spellStart"/>
      <w:r w:rsidR="001A75FB" w:rsidRPr="00982B70">
        <w:rPr>
          <w:sz w:val="24"/>
        </w:rPr>
        <w:t>Regin</w:t>
      </w:r>
      <w:proofErr w:type="spellEnd"/>
      <w:r w:rsidR="001A75FB" w:rsidRPr="00982B70">
        <w:rPr>
          <w:sz w:val="24"/>
        </w:rPr>
        <w:t xml:space="preserve"> flieht</w:t>
      </w:r>
      <w:r w:rsidR="00CB331A">
        <w:rPr>
          <w:sz w:val="24"/>
        </w:rPr>
        <w:t>.</w:t>
      </w:r>
      <w:r w:rsidR="001A75FB" w:rsidRPr="00982B70">
        <w:rPr>
          <w:sz w:val="24"/>
        </w:rPr>
        <w:t xml:space="preserve"> </w:t>
      </w:r>
      <w:r w:rsidR="006B5E81">
        <w:rPr>
          <w:sz w:val="24"/>
        </w:rPr>
        <w:t xml:space="preserve">Auf der </w:t>
      </w:r>
      <w:proofErr w:type="spellStart"/>
      <w:r w:rsidR="006B5E81">
        <w:rPr>
          <w:sz w:val="24"/>
        </w:rPr>
        <w:t>Gnitaheide</w:t>
      </w:r>
      <w:proofErr w:type="spellEnd"/>
      <w:r w:rsidR="006B5E81">
        <w:rPr>
          <w:sz w:val="24"/>
        </w:rPr>
        <w:t xml:space="preserve"> verwandelt sich </w:t>
      </w:r>
      <w:proofErr w:type="spellStart"/>
      <w:r w:rsidR="006B5E81">
        <w:rPr>
          <w:sz w:val="24"/>
        </w:rPr>
        <w:t>Fafnir</w:t>
      </w:r>
      <w:proofErr w:type="spellEnd"/>
      <w:r w:rsidR="006B5E81">
        <w:rPr>
          <w:sz w:val="24"/>
        </w:rPr>
        <w:t xml:space="preserve"> in einen Drachen, gräbt eine Höhle und legt sich auf das Gold,</w:t>
      </w:r>
      <w:r w:rsidR="001A75FB" w:rsidRPr="00982B70">
        <w:rPr>
          <w:sz w:val="24"/>
        </w:rPr>
        <w:t xml:space="preserve"> um es zu bewachen. </w:t>
      </w:r>
      <w:proofErr w:type="spellStart"/>
      <w:r w:rsidR="00CB331A" w:rsidRPr="00CB331A">
        <w:rPr>
          <w:sz w:val="24"/>
        </w:rPr>
        <w:t>Regin</w:t>
      </w:r>
      <w:proofErr w:type="spellEnd"/>
      <w:r w:rsidR="00CB331A" w:rsidRPr="00CB331A">
        <w:rPr>
          <w:sz w:val="24"/>
        </w:rPr>
        <w:t xml:space="preserve"> schwört seinem Bruder R</w:t>
      </w:r>
      <w:r w:rsidR="001A75FB" w:rsidRPr="00CB331A">
        <w:rPr>
          <w:sz w:val="24"/>
        </w:rPr>
        <w:t>ache und ermutigt seinen Ziehsohn Sigurd</w:t>
      </w:r>
      <w:r w:rsidR="00CB331A">
        <w:rPr>
          <w:sz w:val="24"/>
        </w:rPr>
        <w:t>,</w:t>
      </w:r>
      <w:r w:rsidR="001A75FB" w:rsidRPr="00CB331A">
        <w:rPr>
          <w:sz w:val="24"/>
        </w:rPr>
        <w:t xml:space="preserve"> den </w:t>
      </w:r>
      <w:r w:rsidR="00106DB6">
        <w:rPr>
          <w:sz w:val="24"/>
        </w:rPr>
        <w:t xml:space="preserve">goldhütenden </w:t>
      </w:r>
      <w:r w:rsidR="001A75FB" w:rsidRPr="00CB331A">
        <w:rPr>
          <w:sz w:val="24"/>
        </w:rPr>
        <w:t xml:space="preserve">Drachen zu vernichten. </w:t>
      </w:r>
      <w:proofErr w:type="spellStart"/>
      <w:r w:rsidR="001A75FB" w:rsidRPr="00CB331A">
        <w:rPr>
          <w:sz w:val="24"/>
        </w:rPr>
        <w:t>Regin</w:t>
      </w:r>
      <w:proofErr w:type="spellEnd"/>
      <w:r w:rsidR="001A75FB" w:rsidRPr="00CB331A">
        <w:rPr>
          <w:sz w:val="24"/>
        </w:rPr>
        <w:t xml:space="preserve"> rät Sigurd, eine Grube u</w:t>
      </w:r>
      <w:r w:rsidR="006B5E81">
        <w:rPr>
          <w:sz w:val="24"/>
        </w:rPr>
        <w:t xml:space="preserve">nter </w:t>
      </w:r>
      <w:proofErr w:type="spellStart"/>
      <w:r w:rsidR="006B5E81">
        <w:rPr>
          <w:sz w:val="24"/>
        </w:rPr>
        <w:t>Fafnirs</w:t>
      </w:r>
      <w:proofErr w:type="spellEnd"/>
      <w:r w:rsidR="006B5E81">
        <w:rPr>
          <w:sz w:val="24"/>
        </w:rPr>
        <w:t xml:space="preserve"> Schwanz auszuheben.</w:t>
      </w:r>
      <w:r w:rsidR="001A75FB" w:rsidRPr="00CB331A">
        <w:rPr>
          <w:sz w:val="24"/>
        </w:rPr>
        <w:t xml:space="preserve"> </w:t>
      </w:r>
      <w:r w:rsidR="006B5E81">
        <w:rPr>
          <w:sz w:val="24"/>
        </w:rPr>
        <w:t>Als</w:t>
      </w:r>
      <w:r w:rsidR="001A75FB" w:rsidRPr="00CB331A">
        <w:rPr>
          <w:sz w:val="24"/>
        </w:rPr>
        <w:t xml:space="preserve"> </w:t>
      </w:r>
      <w:proofErr w:type="spellStart"/>
      <w:r w:rsidR="001A75FB" w:rsidRPr="00CB331A">
        <w:rPr>
          <w:sz w:val="24"/>
        </w:rPr>
        <w:t>Fafnir</w:t>
      </w:r>
      <w:proofErr w:type="spellEnd"/>
      <w:r w:rsidR="001A75FB" w:rsidRPr="00CB331A">
        <w:rPr>
          <w:sz w:val="24"/>
        </w:rPr>
        <w:t xml:space="preserve"> darüber </w:t>
      </w:r>
      <w:r w:rsidR="006B5E81">
        <w:rPr>
          <w:sz w:val="24"/>
        </w:rPr>
        <w:t>kriecht, sticht ihm Sigurd von unten mit dem Schwert ins Herz.</w:t>
      </w:r>
      <w:r w:rsidR="00343372" w:rsidRPr="00343372">
        <w:rPr>
          <w:sz w:val="24"/>
        </w:rPr>
        <w:t xml:space="preserve"> </w:t>
      </w:r>
      <w:r w:rsidR="002943E1">
        <w:rPr>
          <w:sz w:val="24"/>
        </w:rPr>
        <w:t xml:space="preserve">Dann schlägt er </w:t>
      </w:r>
      <w:proofErr w:type="spellStart"/>
      <w:r w:rsidR="002943E1">
        <w:rPr>
          <w:sz w:val="24"/>
        </w:rPr>
        <w:t>Regin</w:t>
      </w:r>
      <w:proofErr w:type="spellEnd"/>
      <w:r w:rsidR="002943E1">
        <w:rPr>
          <w:sz w:val="24"/>
        </w:rPr>
        <w:t xml:space="preserve"> den Kopf ab und belädt sein Pferd mit dem Goldschatz. </w:t>
      </w:r>
      <w:r w:rsidR="0012582A" w:rsidRPr="00343372">
        <w:rPr>
          <w:sz w:val="24"/>
        </w:rPr>
        <w:t>Der sterbende Drache</w:t>
      </w:r>
      <w:r w:rsidR="001A75FB" w:rsidRPr="00343372">
        <w:rPr>
          <w:sz w:val="24"/>
        </w:rPr>
        <w:t xml:space="preserve"> </w:t>
      </w:r>
      <w:r w:rsidR="006B5E81">
        <w:rPr>
          <w:sz w:val="24"/>
        </w:rPr>
        <w:t>prophezeit</w:t>
      </w:r>
      <w:r w:rsidR="001A75FB" w:rsidRPr="00343372">
        <w:rPr>
          <w:sz w:val="24"/>
        </w:rPr>
        <w:t xml:space="preserve"> Sigurd, dass jeder, der das Gold besitzt, </w:t>
      </w:r>
      <w:r w:rsidR="00343372">
        <w:rPr>
          <w:sz w:val="24"/>
        </w:rPr>
        <w:t xml:space="preserve">zum Sterben </w:t>
      </w:r>
      <w:r w:rsidR="001A75FB" w:rsidRPr="00343372">
        <w:rPr>
          <w:sz w:val="24"/>
        </w:rPr>
        <w:t>verurteilt ist</w:t>
      </w:r>
      <w:r w:rsidR="00873CE0">
        <w:rPr>
          <w:sz w:val="24"/>
        </w:rPr>
        <w:t>: „Das gleißende Gold und der glutrote Schatz</w:t>
      </w:r>
      <w:r w:rsidR="00D4448D">
        <w:rPr>
          <w:sz w:val="24"/>
        </w:rPr>
        <w:t xml:space="preserve"> -/</w:t>
      </w:r>
      <w:r w:rsidR="00873CE0">
        <w:rPr>
          <w:sz w:val="24"/>
        </w:rPr>
        <w:t xml:space="preserve"> es bringt der Hort dich zur Hel</w:t>
      </w:r>
      <w:r w:rsidR="00D4448D">
        <w:rPr>
          <w:sz w:val="24"/>
        </w:rPr>
        <w:t>!</w:t>
      </w:r>
      <w:r w:rsidR="00873CE0">
        <w:rPr>
          <w:sz w:val="24"/>
        </w:rPr>
        <w:t>“</w:t>
      </w:r>
      <w:r w:rsidR="004363AB">
        <w:rPr>
          <w:sz w:val="24"/>
        </w:rPr>
        <w:t>(32,3</w:t>
      </w:r>
      <w:r w:rsidR="000775EE">
        <w:rPr>
          <w:sz w:val="24"/>
        </w:rPr>
        <w:t>f.</w:t>
      </w:r>
      <w:r w:rsidR="004363AB">
        <w:rPr>
          <w:sz w:val="24"/>
        </w:rPr>
        <w:t>)</w:t>
      </w:r>
      <w:r w:rsidR="00541381">
        <w:rPr>
          <w:sz w:val="24"/>
        </w:rPr>
        <w:t xml:space="preserve"> </w:t>
      </w:r>
      <w:r w:rsidR="004363AB">
        <w:rPr>
          <w:rStyle w:val="Endnotenzeichen"/>
          <w:sz w:val="24"/>
        </w:rPr>
        <w:endnoteReference w:id="2"/>
      </w:r>
    </w:p>
    <w:p w:rsidR="00755B89" w:rsidRPr="00FA6CF9" w:rsidRDefault="00352BAB" w:rsidP="000D7D12">
      <w:pPr>
        <w:pStyle w:val="Textkrper3"/>
        <w:rPr>
          <w:sz w:val="24"/>
        </w:rPr>
      </w:pPr>
      <w:r>
        <w:rPr>
          <w:sz w:val="24"/>
        </w:rPr>
        <w:t>„Erschlagen ward Sigurd südlich vom Rhein“ (</w:t>
      </w:r>
      <w:r w:rsidRPr="000775EE">
        <w:rPr>
          <w:i/>
          <w:sz w:val="24"/>
        </w:rPr>
        <w:t xml:space="preserve">Das Alte </w:t>
      </w:r>
      <w:proofErr w:type="spellStart"/>
      <w:r w:rsidRPr="000775EE">
        <w:rPr>
          <w:i/>
          <w:sz w:val="24"/>
        </w:rPr>
        <w:t>Sigurdlied</w:t>
      </w:r>
      <w:proofErr w:type="spellEnd"/>
      <w:r>
        <w:rPr>
          <w:sz w:val="24"/>
        </w:rPr>
        <w:t>, 7,1)</w:t>
      </w:r>
      <w:r w:rsidR="0035632D">
        <w:rPr>
          <w:sz w:val="24"/>
        </w:rPr>
        <w:t>.</w:t>
      </w:r>
    </w:p>
    <w:p w:rsidR="00587F3F" w:rsidRDefault="00755B89" w:rsidP="000D7D12">
      <w:pPr>
        <w:pStyle w:val="Textkrper"/>
        <w:jc w:val="left"/>
      </w:pPr>
      <w:r>
        <w:t>In der nordischen Version n</w:t>
      </w:r>
      <w:r w:rsidR="00E8612B">
        <w:t>e</w:t>
      </w:r>
      <w:r>
        <w:t>hmen nach Sigurds Tod die Nibelungen Gunna</w:t>
      </w:r>
      <w:r w:rsidR="00994DF0">
        <w:t xml:space="preserve">r und </w:t>
      </w:r>
      <w:proofErr w:type="spellStart"/>
      <w:r w:rsidR="00994DF0">
        <w:t>Högni</w:t>
      </w:r>
      <w:proofErr w:type="spellEnd"/>
      <w:r w:rsidR="00994DF0">
        <w:t xml:space="preserve"> den </w:t>
      </w:r>
      <w:r>
        <w:t xml:space="preserve">Schatz an sich. Das </w:t>
      </w:r>
      <w:r w:rsidR="00F83EC0">
        <w:t>altnordische</w:t>
      </w:r>
      <w:r w:rsidR="00F83EC0" w:rsidRPr="00EE0A32">
        <w:t xml:space="preserve"> </w:t>
      </w:r>
      <w:r w:rsidR="00F83EC0" w:rsidRPr="000D52AA">
        <w:rPr>
          <w:i/>
        </w:rPr>
        <w:t xml:space="preserve">Alte </w:t>
      </w:r>
      <w:proofErr w:type="spellStart"/>
      <w:r w:rsidR="00F83EC0" w:rsidRPr="000D52AA">
        <w:rPr>
          <w:i/>
        </w:rPr>
        <w:t>Atlilied</w:t>
      </w:r>
      <w:proofErr w:type="spellEnd"/>
      <w:r w:rsidR="00F83EC0" w:rsidRPr="00EE0A32">
        <w:t xml:space="preserve"> (</w:t>
      </w:r>
      <w:r w:rsidR="0097008B">
        <w:rPr>
          <w:i/>
        </w:rPr>
        <w:t>‚</w:t>
      </w:r>
      <w:proofErr w:type="spellStart"/>
      <w:r w:rsidR="00F83EC0" w:rsidRPr="00251525">
        <w:rPr>
          <w:i/>
        </w:rPr>
        <w:t>Atlakvida</w:t>
      </w:r>
      <w:proofErr w:type="spellEnd"/>
      <w:r w:rsidR="0097008B">
        <w:rPr>
          <w:i/>
        </w:rPr>
        <w:t>‘</w:t>
      </w:r>
      <w:r w:rsidR="00F83EC0" w:rsidRPr="00EE0A32">
        <w:t>) d</w:t>
      </w:r>
      <w:r w:rsidR="00F83EC0">
        <w:t>er oben genannten</w:t>
      </w:r>
      <w:r w:rsidR="00F83EC0" w:rsidRPr="00EE0A32">
        <w:t xml:space="preserve"> Lieder-Edda</w:t>
      </w:r>
      <w:r w:rsidR="00F83EC0">
        <w:rPr>
          <w:b/>
        </w:rPr>
        <w:t>,</w:t>
      </w:r>
      <w:r w:rsidR="009F62EB">
        <w:t xml:space="preserve"> </w:t>
      </w:r>
      <w:r w:rsidR="00F83EC0">
        <w:t xml:space="preserve"> </w:t>
      </w:r>
      <w:r w:rsidR="009F62EB">
        <w:t>das vielleicht Ende des 9. Jahrhunderts entstand,</w:t>
      </w:r>
      <w:r w:rsidR="002B62E2">
        <w:t xml:space="preserve"> </w:t>
      </w:r>
      <w:r>
        <w:t xml:space="preserve">erzählt, dass </w:t>
      </w:r>
      <w:proofErr w:type="spellStart"/>
      <w:r>
        <w:t>Atli</w:t>
      </w:r>
      <w:proofErr w:type="spellEnd"/>
      <w:r>
        <w:t>, der König der Hunnen, Sigurds</w:t>
      </w:r>
      <w:r w:rsidR="0072088A">
        <w:t xml:space="preserve"> Witwe </w:t>
      </w:r>
      <w:r>
        <w:t xml:space="preserve">Gudrun heiratet. </w:t>
      </w:r>
      <w:proofErr w:type="spellStart"/>
      <w:r>
        <w:t>Atli</w:t>
      </w:r>
      <w:proofErr w:type="spellEnd"/>
      <w:r>
        <w:t xml:space="preserve"> </w:t>
      </w:r>
      <w:r w:rsidR="00E8612B">
        <w:t>ist</w:t>
      </w:r>
      <w:r>
        <w:t xml:space="preserve"> </w:t>
      </w:r>
      <w:r w:rsidR="008941F0">
        <w:t>hortgierig</w:t>
      </w:r>
      <w:r>
        <w:t xml:space="preserve"> und </w:t>
      </w:r>
      <w:r w:rsidR="00E8612B">
        <w:t>will</w:t>
      </w:r>
      <w:r>
        <w:t xml:space="preserve"> den </w:t>
      </w:r>
      <w:r w:rsidR="00200F8A">
        <w:t>großen Goldschatz</w:t>
      </w:r>
      <w:r>
        <w:t xml:space="preserve"> </w:t>
      </w:r>
      <w:r w:rsidR="00B47C3B">
        <w:t>für sich gewinnen</w:t>
      </w:r>
      <w:r w:rsidR="00200F8A">
        <w:t>,</w:t>
      </w:r>
      <w:r w:rsidR="00200F8A" w:rsidRPr="00802025">
        <w:t xml:space="preserve"> </w:t>
      </w:r>
      <w:r w:rsidR="00200F8A">
        <w:t>den</w:t>
      </w:r>
      <w:r w:rsidR="00200F8A" w:rsidRPr="005E30ED">
        <w:t xml:space="preserve"> „Hort der </w:t>
      </w:r>
      <w:proofErr w:type="spellStart"/>
      <w:r w:rsidR="00200F8A" w:rsidRPr="005E30ED">
        <w:t>Niblunge</w:t>
      </w:r>
      <w:proofErr w:type="spellEnd"/>
      <w:r w:rsidR="00200F8A" w:rsidRPr="005E30ED">
        <w:t>“</w:t>
      </w:r>
      <w:r w:rsidR="000F5298">
        <w:t>.</w:t>
      </w:r>
      <w:r w:rsidR="00541381">
        <w:t xml:space="preserve"> </w:t>
      </w:r>
      <w:r w:rsidR="004363AB">
        <w:rPr>
          <w:rStyle w:val="Endnotenzeichen"/>
        </w:rPr>
        <w:endnoteReference w:id="3"/>
      </w:r>
      <w:r w:rsidR="00200F8A">
        <w:t xml:space="preserve"> </w:t>
      </w:r>
      <w:r>
        <w:t>Er l</w:t>
      </w:r>
      <w:r w:rsidR="00E8612B">
        <w:t>ädt</w:t>
      </w:r>
      <w:r>
        <w:t xml:space="preserve"> die Nibelungen</w:t>
      </w:r>
      <w:r w:rsidR="00B45820">
        <w:t xml:space="preserve"> Gunnar und </w:t>
      </w:r>
      <w:proofErr w:type="spellStart"/>
      <w:r w:rsidR="00B45820">
        <w:t>Högni</w:t>
      </w:r>
      <w:proofErr w:type="spellEnd"/>
      <w:r w:rsidR="00B45820">
        <w:t xml:space="preserve">, die von </w:t>
      </w:r>
      <w:r w:rsidR="00B82929">
        <w:t xml:space="preserve">des „Rheines </w:t>
      </w:r>
      <w:proofErr w:type="spellStart"/>
      <w:r w:rsidR="00B82929">
        <w:t>Rotgebirg</w:t>
      </w:r>
      <w:proofErr w:type="spellEnd"/>
      <w:r w:rsidR="00B82929">
        <w:t xml:space="preserve">“ kommen - </w:t>
      </w:r>
      <w:r w:rsidR="00B45820">
        <w:t>vermutlich sind die roten Buntsandsteinfelsen des Pfälzer Waldes gemeint</w:t>
      </w:r>
      <w:r w:rsidR="00B82929">
        <w:t xml:space="preserve"> -</w:t>
      </w:r>
      <w:r w:rsidR="00E94713">
        <w:t>,</w:t>
      </w:r>
      <w:r w:rsidR="00B45820">
        <w:t xml:space="preserve"> </w:t>
      </w:r>
      <w:r w:rsidR="00F83EC0">
        <w:t xml:space="preserve">hinterlistig </w:t>
      </w:r>
      <w:r>
        <w:t>an seinen Hof</w:t>
      </w:r>
      <w:r w:rsidR="00B45820">
        <w:t>.</w:t>
      </w:r>
      <w:r w:rsidR="00200F8A">
        <w:t xml:space="preserve"> </w:t>
      </w:r>
      <w:r>
        <w:t xml:space="preserve">Bevor Gunnar und </w:t>
      </w:r>
      <w:proofErr w:type="spellStart"/>
      <w:r>
        <w:t>Högni</w:t>
      </w:r>
      <w:proofErr w:type="spellEnd"/>
      <w:r w:rsidR="00B45820">
        <w:t xml:space="preserve">, die Brüder </w:t>
      </w:r>
      <w:r w:rsidR="006928BB">
        <w:t>Gudruns,</w:t>
      </w:r>
      <w:r>
        <w:t xml:space="preserve"> die Einladung ann</w:t>
      </w:r>
      <w:r w:rsidR="00E8612B">
        <w:t>ehmen, versteck</w:t>
      </w:r>
      <w:r>
        <w:t xml:space="preserve">en sie jedoch den Hort im </w:t>
      </w:r>
      <w:r w:rsidR="007B680B">
        <w:t>R</w:t>
      </w:r>
      <w:r>
        <w:t>hein, und er w</w:t>
      </w:r>
      <w:r w:rsidR="00E8612B">
        <w:t xml:space="preserve">ird </w:t>
      </w:r>
      <w:r>
        <w:t xml:space="preserve">nie wieder gefunden. </w:t>
      </w:r>
      <w:proofErr w:type="spellStart"/>
      <w:r w:rsidR="006928BB">
        <w:t>Atli</w:t>
      </w:r>
      <w:proofErr w:type="spellEnd"/>
      <w:r w:rsidR="006928BB">
        <w:t xml:space="preserve"> mordet die Könige grausam</w:t>
      </w:r>
      <w:r w:rsidR="007B680B">
        <w:t xml:space="preserve">. </w:t>
      </w:r>
      <w:r w:rsidR="009822AD">
        <w:t xml:space="preserve">Er schneidet </w:t>
      </w:r>
      <w:proofErr w:type="spellStart"/>
      <w:r w:rsidR="009822AD">
        <w:t>Högnis</w:t>
      </w:r>
      <w:proofErr w:type="spellEnd"/>
      <w:r w:rsidR="009822AD">
        <w:t xml:space="preserve"> Herz aus dem Leib und wirft Gunnar in den Schlangenhof</w:t>
      </w:r>
      <w:r w:rsidR="006928BB">
        <w:t>.</w:t>
      </w:r>
      <w:r w:rsidR="00200F8A">
        <w:t xml:space="preserve"> </w:t>
      </w:r>
      <w:r w:rsidR="008D5310">
        <w:t xml:space="preserve">Der „Hort der </w:t>
      </w:r>
      <w:proofErr w:type="spellStart"/>
      <w:r w:rsidR="008D5310">
        <w:t>Nibelunge</w:t>
      </w:r>
      <w:proofErr w:type="spellEnd"/>
      <w:r w:rsidR="008D5310">
        <w:t xml:space="preserve">“ ist </w:t>
      </w:r>
      <w:r w:rsidR="00CC1ACB">
        <w:t xml:space="preserve">also </w:t>
      </w:r>
      <w:r w:rsidR="00BC5ABE">
        <w:t xml:space="preserve">in der </w:t>
      </w:r>
      <w:proofErr w:type="spellStart"/>
      <w:r w:rsidR="00BC5ABE" w:rsidRPr="00251525">
        <w:rPr>
          <w:i/>
        </w:rPr>
        <w:t>Atlakvida</w:t>
      </w:r>
      <w:proofErr w:type="spellEnd"/>
      <w:r w:rsidR="00F610CC">
        <w:t xml:space="preserve"> </w:t>
      </w:r>
      <w:r w:rsidR="008D5310">
        <w:t>der alte, umstrittene Königshort</w:t>
      </w:r>
      <w:r w:rsidR="00BC4C6C">
        <w:t xml:space="preserve"> des Stammes</w:t>
      </w:r>
      <w:r w:rsidR="008D5310">
        <w:t>.</w:t>
      </w:r>
      <w:r w:rsidR="00587F3F" w:rsidRPr="00587F3F">
        <w:t xml:space="preserve"> </w:t>
      </w:r>
      <w:r w:rsidR="00587F3F">
        <w:t>Und w</w:t>
      </w:r>
      <w:r w:rsidR="00587F3F" w:rsidRPr="00802025">
        <w:t xml:space="preserve">o ist der </w:t>
      </w:r>
      <w:r w:rsidR="00587F3F">
        <w:t>mythische Goldschatz verborgen</w:t>
      </w:r>
      <w:r w:rsidR="00587F3F" w:rsidRPr="00802025">
        <w:t>?</w:t>
      </w:r>
      <w:r w:rsidR="00587F3F">
        <w:t xml:space="preserve"> Im </w:t>
      </w:r>
      <w:r w:rsidR="00251525" w:rsidRPr="00251525">
        <w:rPr>
          <w:i/>
        </w:rPr>
        <w:lastRenderedPageBreak/>
        <w:t>A</w:t>
      </w:r>
      <w:r w:rsidR="00587F3F" w:rsidRPr="00251525">
        <w:rPr>
          <w:i/>
        </w:rPr>
        <w:t xml:space="preserve">lten </w:t>
      </w:r>
      <w:proofErr w:type="spellStart"/>
      <w:r w:rsidR="00587F3F" w:rsidRPr="00251525">
        <w:rPr>
          <w:i/>
        </w:rPr>
        <w:t>Atlilied</w:t>
      </w:r>
      <w:proofErr w:type="spellEnd"/>
      <w:r w:rsidR="00587F3F" w:rsidRPr="009119C1">
        <w:t xml:space="preserve"> </w:t>
      </w:r>
      <w:r w:rsidR="00587F3F">
        <w:t xml:space="preserve">ganz bestimmt im Rhein: „Nun hüte der Rhein…den göttlichen Schatz der </w:t>
      </w:r>
      <w:proofErr w:type="spellStart"/>
      <w:r w:rsidR="00587F3F">
        <w:t>Niblunge</w:t>
      </w:r>
      <w:proofErr w:type="spellEnd"/>
      <w:proofErr w:type="gramStart"/>
      <w:r w:rsidR="00587F3F">
        <w:t>“</w:t>
      </w:r>
      <w:r w:rsidR="00541381">
        <w:t xml:space="preserve"> </w:t>
      </w:r>
      <w:proofErr w:type="gramEnd"/>
      <w:r w:rsidR="008B6EF9">
        <w:rPr>
          <w:rStyle w:val="Endnotenzeichen"/>
        </w:rPr>
        <w:endnoteReference w:id="4"/>
      </w:r>
      <w:r w:rsidR="00587F3F">
        <w:t xml:space="preserve">, ruft Gunnar, als er das Herz des toten </w:t>
      </w:r>
      <w:proofErr w:type="spellStart"/>
      <w:r w:rsidR="00587F3F">
        <w:t>Högni</w:t>
      </w:r>
      <w:proofErr w:type="spellEnd"/>
      <w:r w:rsidR="00587F3F">
        <w:t xml:space="preserve"> sieht.</w:t>
      </w:r>
    </w:p>
    <w:p w:rsidR="002C7AF7" w:rsidRDefault="002C7AF7" w:rsidP="000D7D12">
      <w:pPr>
        <w:pStyle w:val="Textkrper"/>
        <w:jc w:val="left"/>
      </w:pPr>
    </w:p>
    <w:p w:rsidR="008D5310" w:rsidRPr="00D64234" w:rsidRDefault="00BC4C6C" w:rsidP="000D7D12">
      <w:pPr>
        <w:pStyle w:val="Textkrper"/>
        <w:jc w:val="left"/>
      </w:pPr>
      <w:r>
        <w:t>Ein Schatz gehörte bei den germanischen Volksstämmen des 5./6. Jahrhunderts zur Herrschaft</w:t>
      </w:r>
      <w:r w:rsidR="000F5298">
        <w:t xml:space="preserve">. </w:t>
      </w:r>
      <w:r w:rsidR="008B6EF9">
        <w:rPr>
          <w:rStyle w:val="Endnotenzeichen"/>
        </w:rPr>
        <w:endnoteReference w:id="5"/>
      </w:r>
      <w:r>
        <w:t xml:space="preserve"> </w:t>
      </w:r>
      <w:r w:rsidR="0043386F">
        <w:t xml:space="preserve">Vermutlich </w:t>
      </w:r>
      <w:r w:rsidR="008E0452">
        <w:t xml:space="preserve">gab es einen Schatz der historischen Burgunder, obwohl in den </w:t>
      </w:r>
      <w:r w:rsidR="00324375">
        <w:t>Geschichtsquellen</w:t>
      </w:r>
      <w:r w:rsidR="008E0452">
        <w:t xml:space="preserve"> davon nicht berichtet wird.</w:t>
      </w:r>
      <w:r w:rsidR="0043386F">
        <w:t xml:space="preserve"> </w:t>
      </w:r>
      <w:r w:rsidR="002E2B47">
        <w:t xml:space="preserve">Und der Verlust </w:t>
      </w:r>
      <w:r w:rsidR="00F9055D">
        <w:t xml:space="preserve">des Schatzes </w:t>
      </w:r>
      <w:r w:rsidR="002E2B47">
        <w:t xml:space="preserve">beim ersten Untergang ihres Reiches 436/437 </w:t>
      </w:r>
      <w:r w:rsidR="009627F5">
        <w:t xml:space="preserve">durch den römische Feldherrn </w:t>
      </w:r>
      <w:proofErr w:type="spellStart"/>
      <w:r w:rsidR="009627F5">
        <w:t>Aetius</w:t>
      </w:r>
      <w:proofErr w:type="spellEnd"/>
      <w:r w:rsidR="009627F5">
        <w:t xml:space="preserve"> und hunnische Hilfstruppen </w:t>
      </w:r>
      <w:r w:rsidR="002E2B47">
        <w:t>ist durchaus denkbar</w:t>
      </w:r>
      <w:r w:rsidR="009627F5">
        <w:t xml:space="preserve"> (</w:t>
      </w:r>
      <w:r w:rsidR="00633685">
        <w:t xml:space="preserve">wenn wir </w:t>
      </w:r>
      <w:r w:rsidR="009627F5">
        <w:t>Prosper Tiro</w:t>
      </w:r>
      <w:r w:rsidR="00633685">
        <w:t xml:space="preserve"> Glauben schenken</w:t>
      </w:r>
      <w:r w:rsidR="009627F5">
        <w:t>)</w:t>
      </w:r>
      <w:r w:rsidR="002E2B47">
        <w:t xml:space="preserve">. </w:t>
      </w:r>
      <w:r w:rsidR="0043386F">
        <w:t xml:space="preserve">Auch andere germanische Stämme waren im Besitz von </w:t>
      </w:r>
      <w:r w:rsidR="00373CBE">
        <w:t>Reichtümern</w:t>
      </w:r>
      <w:r w:rsidR="003E35C5">
        <w:t xml:space="preserve"> aus Gold und Silber,</w:t>
      </w:r>
      <w:r w:rsidR="0043386F">
        <w:t xml:space="preserve"> z.B. die Westgoten, Ostgoten, </w:t>
      </w:r>
      <w:proofErr w:type="spellStart"/>
      <w:r w:rsidR="0097008B">
        <w:t>Avaren</w:t>
      </w:r>
      <w:proofErr w:type="spellEnd"/>
      <w:r w:rsidR="0097008B">
        <w:t xml:space="preserve">, </w:t>
      </w:r>
      <w:r w:rsidR="0043386F">
        <w:t xml:space="preserve">Gepiden und Vandalen. </w:t>
      </w:r>
      <w:r w:rsidR="008D5310">
        <w:t>Denn im germanischen Denken ist der reiche Schatz die Grundlage der Königsgewalt</w:t>
      </w:r>
      <w:r w:rsidR="008D5310" w:rsidRPr="00D64234">
        <w:t xml:space="preserve">. </w:t>
      </w:r>
      <w:r w:rsidR="00DE55D5">
        <w:t xml:space="preserve">Er verleiht demjenigen, der ihn besitzt, Macht (durch seine Kapitalkraft). </w:t>
      </w:r>
      <w:r w:rsidR="003E35C5">
        <w:t xml:space="preserve">Die </w:t>
      </w:r>
      <w:r w:rsidR="00373CBE">
        <w:t>Kriegskasse</w:t>
      </w:r>
      <w:r w:rsidR="003E35C5">
        <w:t xml:space="preserve"> </w:t>
      </w:r>
      <w:r w:rsidR="00373CBE">
        <w:t>der Wandervölker speiste sich</w:t>
      </w:r>
      <w:r w:rsidR="003E35C5">
        <w:t xml:space="preserve"> vermutlich auch aus Plünderungszügen. </w:t>
      </w:r>
      <w:r w:rsidR="008D5310" w:rsidRPr="00D64234">
        <w:t xml:space="preserve">Ich erinnere an den Goldschatz, auf sechs Wagen verteilt, den Karl der Große 795 von den </w:t>
      </w:r>
      <w:proofErr w:type="spellStart"/>
      <w:r w:rsidR="008D5310" w:rsidRPr="00D64234">
        <w:t>A</w:t>
      </w:r>
      <w:r w:rsidR="00085163">
        <w:t>v</w:t>
      </w:r>
      <w:r w:rsidR="008D5310" w:rsidRPr="00D64234">
        <w:t>aren</w:t>
      </w:r>
      <w:proofErr w:type="spellEnd"/>
      <w:r w:rsidR="008D5310" w:rsidRPr="00D64234">
        <w:t xml:space="preserve"> erbeutete und mit dem er seine Heerzüge finanzierte.</w:t>
      </w:r>
    </w:p>
    <w:p w:rsidR="007B680B" w:rsidRDefault="00587F3F" w:rsidP="000D7D12">
      <w:pPr>
        <w:pStyle w:val="Textkrper"/>
        <w:jc w:val="left"/>
      </w:pPr>
      <w:r>
        <w:t xml:space="preserve">Hinweisen möchte ich auf das um 730 entstandene angelsächsische Heldenepos </w:t>
      </w:r>
      <w:r w:rsidRPr="000D52AA">
        <w:rPr>
          <w:i/>
        </w:rPr>
        <w:t>Beowulf</w:t>
      </w:r>
      <w:r>
        <w:t>, in dem der Schatz eines untergegangenen germanischen Stammes eine wichtige Rolle spielt. Der einzige Überlebende des Stammes hat den Schatz in einer Höhle deponiert: „Im Innern der Erdhöhle, uralte Schätze, ….Als ungeheure Erbschaft eines edlen Geschlechts</w:t>
      </w:r>
      <w:r w:rsidR="000F5298">
        <w:t>.</w:t>
      </w:r>
      <w:r>
        <w:t>“</w:t>
      </w:r>
      <w:r w:rsidR="000F5298">
        <w:t xml:space="preserve"> </w:t>
      </w:r>
      <w:r w:rsidR="008B6EF9">
        <w:rPr>
          <w:rStyle w:val="Endnotenzeichen"/>
        </w:rPr>
        <w:endnoteReference w:id="6"/>
      </w:r>
      <w:r>
        <w:t xml:space="preserve"> Die Schatzhöhle liegt auf einer Klippe am Meer</w:t>
      </w:r>
      <w:r w:rsidR="00633685">
        <w:t>.</w:t>
      </w:r>
      <w:r>
        <w:t xml:space="preserve"> –</w:t>
      </w:r>
      <w:r w:rsidR="00633685">
        <w:t xml:space="preserve"> </w:t>
      </w:r>
      <w:r>
        <w:t>Der Rhein wird nicht erwähnt.</w:t>
      </w:r>
    </w:p>
    <w:p w:rsidR="00AD79E8" w:rsidRDefault="00AD79E8" w:rsidP="000D7D12">
      <w:pPr>
        <w:pStyle w:val="Textkrper"/>
        <w:jc w:val="left"/>
      </w:pPr>
    </w:p>
    <w:p w:rsidR="00E40BD9" w:rsidRDefault="00E40BD9" w:rsidP="000D7D12">
      <w:pPr>
        <w:pStyle w:val="Textkrper"/>
        <w:jc w:val="left"/>
      </w:pPr>
      <w:r>
        <w:t xml:space="preserve">Der </w:t>
      </w:r>
      <w:r w:rsidR="006F4740">
        <w:t xml:space="preserve">lateinische </w:t>
      </w:r>
      <w:proofErr w:type="spellStart"/>
      <w:r w:rsidRPr="000D52AA">
        <w:rPr>
          <w:i/>
        </w:rPr>
        <w:t>Waltharius</w:t>
      </w:r>
      <w:proofErr w:type="spellEnd"/>
      <w:r w:rsidR="006F4740" w:rsidRPr="000D52AA">
        <w:rPr>
          <w:i/>
        </w:rPr>
        <w:t>,</w:t>
      </w:r>
      <w:r w:rsidR="006F4740">
        <w:rPr>
          <w:b/>
        </w:rPr>
        <w:t xml:space="preserve"> </w:t>
      </w:r>
      <w:r w:rsidR="006F4740" w:rsidRPr="00D378A0">
        <w:t>ein heroische</w:t>
      </w:r>
      <w:r w:rsidR="0011426D">
        <w:t>s</w:t>
      </w:r>
      <w:r w:rsidR="006F4740" w:rsidRPr="00D378A0">
        <w:t xml:space="preserve"> Lied,</w:t>
      </w:r>
      <w:r w:rsidR="00BA637A">
        <w:t xml:space="preserve"> das um 930 aufgezeichnet wurde und</w:t>
      </w:r>
      <w:r w:rsidR="006F4740">
        <w:t xml:space="preserve"> </w:t>
      </w:r>
      <w:r w:rsidR="006F4740" w:rsidRPr="00D378A0">
        <w:t>in jahrhundertelanger mündlicher Überlieferung in ganz Europa tradiert</w:t>
      </w:r>
      <w:r w:rsidR="00BA637A">
        <w:t xml:space="preserve"> ist, </w:t>
      </w:r>
      <w:r w:rsidR="00BA637A" w:rsidRPr="00D378A0">
        <w:t>schöpft aus dem Stoffres</w:t>
      </w:r>
      <w:r w:rsidR="00BA637A">
        <w:t>ervoir der Völkerwanderungszeit</w:t>
      </w:r>
      <w:r w:rsidR="006F4740">
        <w:t>.</w:t>
      </w:r>
      <w:r w:rsidR="00FF17C7">
        <w:t xml:space="preserve"> </w:t>
      </w:r>
      <w:r w:rsidR="00BA637A">
        <w:t>Die</w:t>
      </w:r>
      <w:r w:rsidR="00BA637A" w:rsidRPr="002F06E4">
        <w:t xml:space="preserve"> </w:t>
      </w:r>
      <w:r w:rsidR="00BA637A">
        <w:t>Walther-</w:t>
      </w:r>
      <w:r w:rsidR="00BA637A" w:rsidRPr="002F06E4">
        <w:t>Dichtung knüpf</w:t>
      </w:r>
      <w:r w:rsidR="00BA637A">
        <w:t>t</w:t>
      </w:r>
      <w:r w:rsidR="00BA637A" w:rsidRPr="002F06E4">
        <w:t xml:space="preserve"> an die großen Gestalten des Nibelungenstoffes an</w:t>
      </w:r>
      <w:r w:rsidR="002C7AF7">
        <w:t xml:space="preserve">, und zwar </w:t>
      </w:r>
      <w:r w:rsidR="00BA637A">
        <w:t>an</w:t>
      </w:r>
      <w:r w:rsidR="00FF17C7">
        <w:t xml:space="preserve"> </w:t>
      </w:r>
      <w:proofErr w:type="spellStart"/>
      <w:r w:rsidR="00B77191" w:rsidRPr="00D378A0">
        <w:t>Gibicho</w:t>
      </w:r>
      <w:proofErr w:type="spellEnd"/>
      <w:r w:rsidR="00F42F73">
        <w:t>,</w:t>
      </w:r>
      <w:r w:rsidR="00BA637A">
        <w:t xml:space="preserve"> den</w:t>
      </w:r>
      <w:r w:rsidR="00B77191" w:rsidRPr="00D378A0">
        <w:t xml:space="preserve"> Vater </w:t>
      </w:r>
      <w:r w:rsidR="00F42F73">
        <w:t xml:space="preserve">König </w:t>
      </w:r>
      <w:r w:rsidR="00B77191" w:rsidRPr="00D378A0">
        <w:t xml:space="preserve">Gunthers sowie </w:t>
      </w:r>
      <w:r w:rsidR="00BA637A">
        <w:t xml:space="preserve">an </w:t>
      </w:r>
      <w:r w:rsidR="00B77191" w:rsidRPr="00D378A0">
        <w:t>Hagen und Attila</w:t>
      </w:r>
      <w:r w:rsidR="00B77191" w:rsidRPr="00345386">
        <w:t>.</w:t>
      </w:r>
      <w:r w:rsidR="00B77191" w:rsidRPr="00345386">
        <w:rPr>
          <w:rStyle w:val="131"/>
          <w:rFonts w:ascii="Times New Roman" w:hAnsi="Times New Roman" w:cs="Times New Roman"/>
          <w:sz w:val="24"/>
          <w:szCs w:val="24"/>
        </w:rPr>
        <w:t xml:space="preserve"> </w:t>
      </w:r>
      <w:r w:rsidR="00D11B2B" w:rsidRPr="00047BCB">
        <w:rPr>
          <w:rStyle w:val="131"/>
          <w:rFonts w:ascii="Times New Roman" w:hAnsi="Times New Roman" w:cs="Times New Roman"/>
          <w:sz w:val="24"/>
          <w:szCs w:val="24"/>
        </w:rPr>
        <w:t>Attila bedroht auf seinen Feldzü</w:t>
      </w:r>
      <w:r w:rsidR="00D11B2B" w:rsidRPr="00D11B2B">
        <w:rPr>
          <w:rStyle w:val="131"/>
          <w:rFonts w:ascii="Times New Roman" w:hAnsi="Times New Roman" w:cs="Times New Roman"/>
          <w:sz w:val="24"/>
          <w:szCs w:val="24"/>
        </w:rPr>
        <w:t xml:space="preserve">gen die Völker </w:t>
      </w:r>
      <w:proofErr w:type="spellStart"/>
      <w:r w:rsidR="00D11B2B" w:rsidRPr="00D11B2B">
        <w:rPr>
          <w:rStyle w:val="131"/>
          <w:rFonts w:ascii="Times New Roman" w:hAnsi="Times New Roman" w:cs="Times New Roman"/>
          <w:sz w:val="24"/>
          <w:szCs w:val="24"/>
        </w:rPr>
        <w:t>Westeuopas</w:t>
      </w:r>
      <w:proofErr w:type="spellEnd"/>
      <w:r w:rsidR="00D11B2B">
        <w:rPr>
          <w:rStyle w:val="131"/>
          <w:rFonts w:ascii="Times New Roman" w:hAnsi="Times New Roman" w:cs="Times New Roman"/>
          <w:sz w:val="24"/>
          <w:szCs w:val="24"/>
        </w:rPr>
        <w:t xml:space="preserve">. Damit sich die Hunnen zurückziehen, geben der fränkische, burgundische und </w:t>
      </w:r>
      <w:proofErr w:type="spellStart"/>
      <w:r w:rsidR="00D11B2B">
        <w:rPr>
          <w:rStyle w:val="131"/>
          <w:rFonts w:ascii="Times New Roman" w:hAnsi="Times New Roman" w:cs="Times New Roman"/>
          <w:sz w:val="24"/>
          <w:szCs w:val="24"/>
        </w:rPr>
        <w:t>aquitanische</w:t>
      </w:r>
      <w:proofErr w:type="spellEnd"/>
      <w:r w:rsidR="00D11B2B">
        <w:rPr>
          <w:rStyle w:val="131"/>
          <w:rFonts w:ascii="Times New Roman" w:hAnsi="Times New Roman" w:cs="Times New Roman"/>
          <w:sz w:val="24"/>
          <w:szCs w:val="24"/>
        </w:rPr>
        <w:t xml:space="preserve"> Herrscher</w:t>
      </w:r>
      <w:r w:rsidR="00212923">
        <w:rPr>
          <w:rStyle w:val="131"/>
          <w:rFonts w:ascii="Times New Roman" w:hAnsi="Times New Roman" w:cs="Times New Roman"/>
          <w:sz w:val="24"/>
          <w:szCs w:val="24"/>
        </w:rPr>
        <w:t xml:space="preserve"> Geiseln und Schätze als Tributzahlungen.</w:t>
      </w:r>
      <w:r w:rsidR="00D11B2B">
        <w:rPr>
          <w:rStyle w:val="131"/>
          <w:rFonts w:ascii="Times New Roman" w:hAnsi="Times New Roman" w:cs="Times New Roman"/>
          <w:sz w:val="24"/>
          <w:szCs w:val="24"/>
        </w:rPr>
        <w:t xml:space="preserve"> </w:t>
      </w:r>
      <w:r w:rsidR="00B77191" w:rsidRPr="00D11B2B">
        <w:t xml:space="preserve">Die </w:t>
      </w:r>
      <w:r w:rsidR="00B77191" w:rsidRPr="0099060F">
        <w:t>Walther-Dichtung erzählt</w:t>
      </w:r>
      <w:r w:rsidR="00B77191" w:rsidRPr="00D378A0">
        <w:t xml:space="preserve"> von einem </w:t>
      </w:r>
      <w:r w:rsidR="00212923">
        <w:t xml:space="preserve">solchen </w:t>
      </w:r>
      <w:r w:rsidR="00B77191" w:rsidRPr="00D378A0">
        <w:t>Goldschatz</w:t>
      </w:r>
      <w:r w:rsidR="0094047B">
        <w:t>.</w:t>
      </w:r>
      <w:r w:rsidR="0094047B" w:rsidRPr="0094047B">
        <w:t xml:space="preserve"> </w:t>
      </w:r>
      <w:r w:rsidR="0094047B" w:rsidRPr="008A4AB7">
        <w:t>De</w:t>
      </w:r>
      <w:r w:rsidR="0094047B">
        <w:t xml:space="preserve">r Schatz gehörte ursprünglich </w:t>
      </w:r>
      <w:proofErr w:type="spellStart"/>
      <w:r w:rsidR="0094047B">
        <w:t>Guntharius</w:t>
      </w:r>
      <w:proofErr w:type="spellEnd"/>
      <w:r w:rsidR="0094047B">
        <w:t xml:space="preserve">‘ Vater, dem Frankenkönig </w:t>
      </w:r>
      <w:proofErr w:type="spellStart"/>
      <w:r w:rsidR="0094047B">
        <w:t>Gibicho</w:t>
      </w:r>
      <w:proofErr w:type="spellEnd"/>
      <w:r w:rsidR="0094047B" w:rsidRPr="008A7EE1">
        <w:rPr>
          <w:sz w:val="20"/>
          <w:szCs w:val="20"/>
        </w:rPr>
        <w:t xml:space="preserve"> </w:t>
      </w:r>
      <w:r w:rsidR="008B6EF9">
        <w:rPr>
          <w:sz w:val="20"/>
          <w:szCs w:val="20"/>
        </w:rPr>
        <w:t>(</w:t>
      </w:r>
      <w:r w:rsidR="0094047B" w:rsidRPr="008A7EE1">
        <w:rPr>
          <w:sz w:val="20"/>
          <w:szCs w:val="20"/>
        </w:rPr>
        <w:t>V. 116 ff.)</w:t>
      </w:r>
      <w:r w:rsidR="0094047B" w:rsidRPr="0094047B">
        <w:t xml:space="preserve">, der ihn als Tributzahlung </w:t>
      </w:r>
      <w:r w:rsidR="0094047B">
        <w:t xml:space="preserve">für seinen Sohn </w:t>
      </w:r>
      <w:r w:rsidR="0094047B" w:rsidRPr="0094047B">
        <w:t xml:space="preserve">an den </w:t>
      </w:r>
      <w:proofErr w:type="spellStart"/>
      <w:r w:rsidR="0094047B" w:rsidRPr="0094047B">
        <w:t>Hunnenkönig</w:t>
      </w:r>
      <w:proofErr w:type="spellEnd"/>
      <w:r w:rsidR="0094047B" w:rsidRPr="0094047B">
        <w:t xml:space="preserve"> Attila gegeben hat</w:t>
      </w:r>
      <w:r w:rsidR="00F42F73">
        <w:t>te</w:t>
      </w:r>
      <w:r w:rsidR="0094047B" w:rsidRPr="0094047B">
        <w:t>.</w:t>
      </w:r>
      <w:r w:rsidR="00B77191" w:rsidRPr="00D378A0">
        <w:t xml:space="preserve"> </w:t>
      </w:r>
      <w:r w:rsidR="00F42F73">
        <w:t xml:space="preserve">Walther von Aquitanien flieht mit dem Schatz vom </w:t>
      </w:r>
      <w:proofErr w:type="spellStart"/>
      <w:r w:rsidR="00F42F73">
        <w:t>Hunnenhof</w:t>
      </w:r>
      <w:proofErr w:type="spellEnd"/>
      <w:r w:rsidR="00F42F73">
        <w:t xml:space="preserve">. </w:t>
      </w:r>
      <w:r w:rsidR="00B77191" w:rsidRPr="000D52AA">
        <w:t xml:space="preserve">König Gunther </w:t>
      </w:r>
      <w:r w:rsidR="00B77191">
        <w:t>und sein Gefolgsmann Hagen</w:t>
      </w:r>
      <w:r w:rsidR="00B77191" w:rsidRPr="00D378A0">
        <w:t xml:space="preserve"> </w:t>
      </w:r>
      <w:r w:rsidR="00F42F73">
        <w:t xml:space="preserve">wollen </w:t>
      </w:r>
      <w:r w:rsidR="00B77191" w:rsidRPr="00D378A0">
        <w:t xml:space="preserve">dem Westgoten Walther </w:t>
      </w:r>
      <w:r w:rsidR="00F42F73">
        <w:t xml:space="preserve">den </w:t>
      </w:r>
      <w:r w:rsidR="00B77191" w:rsidRPr="00D378A0">
        <w:t>Schatz</w:t>
      </w:r>
      <w:r w:rsidR="00F42F73">
        <w:t xml:space="preserve"> </w:t>
      </w:r>
      <w:r w:rsidR="00B77191">
        <w:t>abjagen</w:t>
      </w:r>
      <w:r w:rsidR="00B77191" w:rsidRPr="008A4AB7">
        <w:t>.</w:t>
      </w:r>
      <w:r w:rsidR="00B77191">
        <w:t xml:space="preserve"> </w:t>
      </w:r>
      <w:r w:rsidR="00273441">
        <w:t>Es</w:t>
      </w:r>
      <w:r w:rsidR="00B77191">
        <w:t xml:space="preserve"> kommt zur kämpferischen Auseinandersetzung</w:t>
      </w:r>
      <w:r w:rsidR="00BA637A">
        <w:t xml:space="preserve"> </w:t>
      </w:r>
      <w:r>
        <w:t xml:space="preserve">an einem Ort, der im </w:t>
      </w:r>
      <w:proofErr w:type="spellStart"/>
      <w:r w:rsidRPr="000D52AA">
        <w:rPr>
          <w:i/>
        </w:rPr>
        <w:t>Waltharius</w:t>
      </w:r>
      <w:proofErr w:type="spellEnd"/>
      <w:r>
        <w:t xml:space="preserve"> </w:t>
      </w:r>
      <w:proofErr w:type="spellStart"/>
      <w:r>
        <w:rPr>
          <w:i/>
          <w:iCs/>
        </w:rPr>
        <w:t>Vosagum</w:t>
      </w:r>
      <w:proofErr w:type="spellEnd"/>
      <w:r>
        <w:t xml:space="preserve"> heißt und im </w:t>
      </w:r>
      <w:r w:rsidR="002B62E2">
        <w:t>Nibelungenlied</w:t>
      </w:r>
      <w:r>
        <w:t xml:space="preserve"> </w:t>
      </w:r>
      <w:proofErr w:type="spellStart"/>
      <w:r>
        <w:rPr>
          <w:i/>
          <w:iCs/>
        </w:rPr>
        <w:t>Waskenstein</w:t>
      </w:r>
      <w:proofErr w:type="spellEnd"/>
      <w:r w:rsidR="000D52AA">
        <w:rPr>
          <w:i/>
          <w:iCs/>
        </w:rPr>
        <w:t xml:space="preserve"> </w:t>
      </w:r>
      <w:r>
        <w:t>genannt wird</w:t>
      </w:r>
      <w:r w:rsidR="00477AE0">
        <w:t>.</w:t>
      </w:r>
      <w:r w:rsidR="00283536">
        <w:t xml:space="preserve"> </w:t>
      </w:r>
      <w:r w:rsidR="008B6EF9">
        <w:rPr>
          <w:rStyle w:val="Endnotenzeichen"/>
          <w:sz w:val="20"/>
          <w:szCs w:val="20"/>
        </w:rPr>
        <w:endnoteReference w:id="7"/>
      </w:r>
      <w:r>
        <w:t xml:space="preserve"> </w:t>
      </w:r>
      <w:r w:rsidR="004D7FDF">
        <w:t>Walther macht ein letztes</w:t>
      </w:r>
      <w:r w:rsidR="008C6656">
        <w:t xml:space="preserve"> Verhandlungsangebot</w:t>
      </w:r>
      <w:r w:rsidR="004D7FDF">
        <w:t>. Er bietet</w:t>
      </w:r>
      <w:r w:rsidR="008C6656">
        <w:t xml:space="preserve"> hundert Armreife aus dem Schatz für freien Durchzug</w:t>
      </w:r>
      <w:r w:rsidR="000102E9">
        <w:t>.</w:t>
      </w:r>
      <w:r w:rsidR="004D7FDF">
        <w:t xml:space="preserve"> Doch Gunther lehnt ab, und es</w:t>
      </w:r>
      <w:r w:rsidR="008C6656">
        <w:t xml:space="preserve"> kommt zum Kampf</w:t>
      </w:r>
      <w:r w:rsidR="004D7FDF">
        <w:t>.</w:t>
      </w:r>
      <w:r>
        <w:t xml:space="preserve"> Dabei verliert Hagen sein Auge, Gunther einen Fuß und Walther die rechte Hand. </w:t>
      </w:r>
      <w:r w:rsidR="007258BF">
        <w:t xml:space="preserve">„So, so hatten sie sich geteilt die </w:t>
      </w:r>
      <w:proofErr w:type="spellStart"/>
      <w:r w:rsidR="007258BF">
        <w:t>avarischen</w:t>
      </w:r>
      <w:proofErr w:type="spellEnd"/>
      <w:r w:rsidR="007258BF">
        <w:t xml:space="preserve"> Spangen!“</w:t>
      </w:r>
      <w:r w:rsidR="00541381">
        <w:t xml:space="preserve"> </w:t>
      </w:r>
      <w:r w:rsidR="000775EE">
        <w:rPr>
          <w:rStyle w:val="Endnotenzeichen"/>
        </w:rPr>
        <w:endnoteReference w:id="8"/>
      </w:r>
      <w:r w:rsidR="007258BF">
        <w:t xml:space="preserve"> </w:t>
      </w:r>
      <w:r>
        <w:t>Danach schließen sie Frieden</w:t>
      </w:r>
      <w:r w:rsidR="007258BF">
        <w:t>.</w:t>
      </w:r>
    </w:p>
    <w:p w:rsidR="004D56D4" w:rsidRDefault="003975BA" w:rsidP="00CA13CD">
      <w:pPr>
        <w:pStyle w:val="wp-caption-text"/>
      </w:pPr>
      <w:r>
        <w:t xml:space="preserve">Im </w:t>
      </w:r>
      <w:r w:rsidRPr="000D52AA">
        <w:rPr>
          <w:i/>
        </w:rPr>
        <w:t>Nibelungenlied</w:t>
      </w:r>
      <w:r w:rsidR="002B62E2">
        <w:t xml:space="preserve"> um 1200 </w:t>
      </w:r>
      <w:r>
        <w:t>erzählt Hagen in der 3. Aventiure dem</w:t>
      </w:r>
      <w:r w:rsidRPr="000D52AA">
        <w:t xml:space="preserve"> </w:t>
      </w:r>
      <w:proofErr w:type="spellStart"/>
      <w:r w:rsidRPr="000D52AA">
        <w:t>Burgundenkönig</w:t>
      </w:r>
      <w:proofErr w:type="spellEnd"/>
      <w:r w:rsidRPr="000D52AA">
        <w:t xml:space="preserve"> Gunther </w:t>
      </w:r>
      <w:r>
        <w:t xml:space="preserve">die Geschichte des </w:t>
      </w:r>
      <w:r w:rsidR="00BA637A">
        <w:t>Nibelungens</w:t>
      </w:r>
      <w:r>
        <w:t xml:space="preserve">chatzes. Während Siegfried von Xanten nach seiner Ankunft in Worms im Burghof der Burgunden </w:t>
      </w:r>
      <w:r w:rsidR="00162895">
        <w:t>auftritt</w:t>
      </w:r>
      <w:r>
        <w:t xml:space="preserve">, erklärt Hagen von </w:t>
      </w:r>
      <w:proofErr w:type="spellStart"/>
      <w:r>
        <w:t>Tronje</w:t>
      </w:r>
      <w:proofErr w:type="spellEnd"/>
      <w:r>
        <w:t xml:space="preserve">, wie Siegfried den „Hort des </w:t>
      </w:r>
      <w:proofErr w:type="spellStart"/>
      <w:r>
        <w:t>Nibelung</w:t>
      </w:r>
      <w:proofErr w:type="spellEnd"/>
      <w:r>
        <w:t xml:space="preserve">“ erlangte, der ihn unendlich reich machte: </w:t>
      </w:r>
      <w:r w:rsidR="00D308E2">
        <w:t xml:space="preserve">König </w:t>
      </w:r>
      <w:proofErr w:type="spellStart"/>
      <w:r w:rsidR="00D308E2">
        <w:t>Nibelung</w:t>
      </w:r>
      <w:proofErr w:type="spellEnd"/>
      <w:r w:rsidR="00D308E2">
        <w:t xml:space="preserve"> war der Besitzer des unermesslichen Nibelungenhortes. Und</w:t>
      </w:r>
      <w:r>
        <w:t xml:space="preserve"> als </w:t>
      </w:r>
      <w:r w:rsidR="00D308E2">
        <w:t xml:space="preserve">er verstarb, wollten </w:t>
      </w:r>
      <w:r w:rsidR="005E3583">
        <w:t>seine</w:t>
      </w:r>
      <w:r>
        <w:t xml:space="preserve"> Söhne</w:t>
      </w:r>
      <w:r w:rsidR="005E3583">
        <w:t>,</w:t>
      </w:r>
      <w:r w:rsidR="003903FE">
        <w:t xml:space="preserve"> </w:t>
      </w:r>
      <w:proofErr w:type="spellStart"/>
      <w:r w:rsidR="00CD793C">
        <w:t>Schilbung</w:t>
      </w:r>
      <w:proofErr w:type="spellEnd"/>
      <w:r w:rsidR="00CD793C">
        <w:t xml:space="preserve"> und </w:t>
      </w:r>
      <w:proofErr w:type="spellStart"/>
      <w:r w:rsidR="00EF6F82">
        <w:t>Nibelung</w:t>
      </w:r>
      <w:proofErr w:type="spellEnd"/>
      <w:r w:rsidR="00EF6F82">
        <w:t>,</w:t>
      </w:r>
      <w:r>
        <w:t xml:space="preserve"> ihr </w:t>
      </w:r>
      <w:r w:rsidR="00477D04">
        <w:t>Vatere</w:t>
      </w:r>
      <w:r>
        <w:t xml:space="preserve">rbe untereinander aufteilen. </w:t>
      </w:r>
      <w:r w:rsidR="00FD7A76">
        <w:t>„</w:t>
      </w:r>
      <w:r w:rsidR="00CD793C">
        <w:rPr>
          <w:i/>
        </w:rPr>
        <w:t xml:space="preserve">hundert </w:t>
      </w:r>
      <w:proofErr w:type="spellStart"/>
      <w:r w:rsidR="00CD793C">
        <w:rPr>
          <w:i/>
        </w:rPr>
        <w:t>k</w:t>
      </w:r>
      <w:r w:rsidR="00FD7A76" w:rsidRPr="00FD7A76">
        <w:rPr>
          <w:i/>
        </w:rPr>
        <w:t>anzwägene</w:t>
      </w:r>
      <w:proofErr w:type="spellEnd"/>
      <w:r w:rsidR="00FD7A76" w:rsidRPr="00FD7A76">
        <w:rPr>
          <w:i/>
        </w:rPr>
        <w:t xml:space="preserve"> </w:t>
      </w:r>
      <w:proofErr w:type="spellStart"/>
      <w:r w:rsidR="00FD7A76" w:rsidRPr="00FD7A76">
        <w:rPr>
          <w:i/>
        </w:rPr>
        <w:t>ez</w:t>
      </w:r>
      <w:proofErr w:type="spellEnd"/>
      <w:r w:rsidR="00FD7A76" w:rsidRPr="00FD7A76">
        <w:rPr>
          <w:i/>
        </w:rPr>
        <w:t xml:space="preserve"> </w:t>
      </w:r>
      <w:proofErr w:type="spellStart"/>
      <w:r w:rsidR="00FD7A76" w:rsidRPr="00FD7A76">
        <w:rPr>
          <w:i/>
        </w:rPr>
        <w:t>möhten</w:t>
      </w:r>
      <w:proofErr w:type="spellEnd"/>
      <w:r w:rsidR="00FD7A76" w:rsidRPr="00FD7A76">
        <w:rPr>
          <w:i/>
        </w:rPr>
        <w:t xml:space="preserve"> </w:t>
      </w:r>
      <w:proofErr w:type="spellStart"/>
      <w:r w:rsidR="00FD7A76" w:rsidRPr="00FD7A76">
        <w:rPr>
          <w:i/>
        </w:rPr>
        <w:t>niht</w:t>
      </w:r>
      <w:proofErr w:type="spellEnd"/>
      <w:r w:rsidR="00FD7A76" w:rsidRPr="00FD7A76">
        <w:rPr>
          <w:i/>
        </w:rPr>
        <w:t xml:space="preserve"> getragen</w:t>
      </w:r>
      <w:r w:rsidR="0086023F">
        <w:rPr>
          <w:i/>
        </w:rPr>
        <w:t xml:space="preserve">/noch </w:t>
      </w:r>
      <w:proofErr w:type="spellStart"/>
      <w:r w:rsidR="0086023F">
        <w:rPr>
          <w:i/>
        </w:rPr>
        <w:t>mê</w:t>
      </w:r>
      <w:proofErr w:type="spellEnd"/>
      <w:r w:rsidR="0086023F">
        <w:rPr>
          <w:i/>
        </w:rPr>
        <w:t xml:space="preserve"> des </w:t>
      </w:r>
      <w:proofErr w:type="spellStart"/>
      <w:r w:rsidR="0086023F">
        <w:rPr>
          <w:i/>
        </w:rPr>
        <w:t>rôten</w:t>
      </w:r>
      <w:proofErr w:type="spellEnd"/>
      <w:r w:rsidR="0086023F">
        <w:rPr>
          <w:i/>
        </w:rPr>
        <w:t xml:space="preserve"> </w:t>
      </w:r>
      <w:proofErr w:type="spellStart"/>
      <w:r w:rsidR="0086023F">
        <w:rPr>
          <w:i/>
        </w:rPr>
        <w:t>goldes</w:t>
      </w:r>
      <w:proofErr w:type="spellEnd"/>
      <w:r w:rsidR="0086023F">
        <w:rPr>
          <w:i/>
        </w:rPr>
        <w:t xml:space="preserve"> von </w:t>
      </w:r>
      <w:proofErr w:type="spellStart"/>
      <w:r w:rsidR="0086023F">
        <w:rPr>
          <w:i/>
        </w:rPr>
        <w:t>Nibelunge</w:t>
      </w:r>
      <w:proofErr w:type="spellEnd"/>
      <w:r w:rsidR="0086023F">
        <w:rPr>
          <w:i/>
        </w:rPr>
        <w:t xml:space="preserve"> </w:t>
      </w:r>
      <w:proofErr w:type="spellStart"/>
      <w:r w:rsidR="0086023F">
        <w:rPr>
          <w:i/>
        </w:rPr>
        <w:t>lant</w:t>
      </w:r>
      <w:proofErr w:type="spellEnd"/>
      <w:r w:rsidR="0086023F">
        <w:rPr>
          <w:i/>
        </w:rPr>
        <w:t>./</w:t>
      </w:r>
      <w:proofErr w:type="spellStart"/>
      <w:r w:rsidR="0086023F">
        <w:rPr>
          <w:i/>
        </w:rPr>
        <w:t>daz</w:t>
      </w:r>
      <w:proofErr w:type="spellEnd"/>
      <w:r w:rsidR="0086023F">
        <w:rPr>
          <w:i/>
        </w:rPr>
        <w:t xml:space="preserve"> </w:t>
      </w:r>
      <w:proofErr w:type="spellStart"/>
      <w:r w:rsidR="0086023F">
        <w:rPr>
          <w:i/>
        </w:rPr>
        <w:t>sold</w:t>
      </w:r>
      <w:proofErr w:type="spellEnd"/>
      <w:r w:rsidR="0086023F">
        <w:rPr>
          <w:i/>
        </w:rPr>
        <w:t xml:space="preserve">‘ in allez teilen/des </w:t>
      </w:r>
      <w:proofErr w:type="spellStart"/>
      <w:r w:rsidR="0086023F">
        <w:rPr>
          <w:i/>
        </w:rPr>
        <w:t>küenen</w:t>
      </w:r>
      <w:proofErr w:type="spellEnd"/>
      <w:r w:rsidR="0086023F">
        <w:rPr>
          <w:i/>
        </w:rPr>
        <w:t xml:space="preserve"> </w:t>
      </w:r>
      <w:proofErr w:type="spellStart"/>
      <w:r w:rsidR="0086023F">
        <w:rPr>
          <w:i/>
        </w:rPr>
        <w:t>Sîvrides</w:t>
      </w:r>
      <w:proofErr w:type="spellEnd"/>
      <w:r w:rsidR="0086023F">
        <w:rPr>
          <w:i/>
        </w:rPr>
        <w:t xml:space="preserve"> </w:t>
      </w:r>
      <w:proofErr w:type="spellStart"/>
      <w:r w:rsidR="0086023F">
        <w:rPr>
          <w:i/>
        </w:rPr>
        <w:t>hant</w:t>
      </w:r>
      <w:proofErr w:type="spellEnd"/>
      <w:r w:rsidR="0086023F">
        <w:rPr>
          <w:i/>
        </w:rPr>
        <w:t>.“</w:t>
      </w:r>
      <w:r w:rsidR="000C1AD0">
        <w:t>(</w:t>
      </w:r>
      <w:r w:rsidR="00CD793C">
        <w:t xml:space="preserve">Hs B, </w:t>
      </w:r>
      <w:r w:rsidR="000C1AD0">
        <w:t>92,2</w:t>
      </w:r>
      <w:r w:rsidR="0086023F">
        <w:t>-4</w:t>
      </w:r>
      <w:r w:rsidR="000C1AD0">
        <w:t>)</w:t>
      </w:r>
      <w:r w:rsidR="00FD7A76">
        <w:t>:</w:t>
      </w:r>
      <w:r w:rsidR="00CD793C">
        <w:t xml:space="preserve"> </w:t>
      </w:r>
      <w:r>
        <w:t xml:space="preserve">100 Wagen hätten die Edelsteine nicht fassen können, die Menge roten Goldes </w:t>
      </w:r>
      <w:r w:rsidR="0086023F">
        <w:t xml:space="preserve">aus dem Nibelungenland </w:t>
      </w:r>
      <w:r>
        <w:t xml:space="preserve">sei noch größer gewesen. </w:t>
      </w:r>
      <w:r w:rsidR="00EF6F82">
        <w:t xml:space="preserve">Den Schatz, den man aus einer Höhle im Berg geholt hat, soll Siegfried für sie aufteilen. </w:t>
      </w:r>
      <w:proofErr w:type="spellStart"/>
      <w:r w:rsidR="003903FE">
        <w:t>Nibelung</w:t>
      </w:r>
      <w:proofErr w:type="spellEnd"/>
      <w:r w:rsidR="003903FE">
        <w:t xml:space="preserve"> und </w:t>
      </w:r>
      <w:proofErr w:type="spellStart"/>
      <w:r w:rsidR="003903FE">
        <w:t>Schilbung</w:t>
      </w:r>
      <w:proofErr w:type="spellEnd"/>
      <w:r w:rsidR="00E8612B">
        <w:t xml:space="preserve"> händig</w:t>
      </w:r>
      <w:r>
        <w:t xml:space="preserve">en ihm als Vorleistung das Schwert Balmung aus. Da </w:t>
      </w:r>
      <w:r w:rsidR="000102E9">
        <w:t xml:space="preserve">Siegfried die Teilung aber nicht </w:t>
      </w:r>
      <w:r w:rsidR="0086023F">
        <w:t>zu Ende bringen kann</w:t>
      </w:r>
      <w:r w:rsidR="000102E9">
        <w:t>,</w:t>
      </w:r>
      <w:r>
        <w:t xml:space="preserve"> bedrängen die Könige den Helden. Es k</w:t>
      </w:r>
      <w:r w:rsidR="00E8612B">
        <w:t>ommt</w:t>
      </w:r>
      <w:r>
        <w:t xml:space="preserve"> zum Streit. Siegfried erschl</w:t>
      </w:r>
      <w:r w:rsidR="00E8612B">
        <w:t>ägt</w:t>
      </w:r>
      <w:r>
        <w:t xml:space="preserve"> die </w:t>
      </w:r>
      <w:r w:rsidR="00626478">
        <w:t xml:space="preserve">12 </w:t>
      </w:r>
      <w:r>
        <w:t>starken Gefolgsleute der Könige, dana</w:t>
      </w:r>
      <w:r w:rsidR="007B680B">
        <w:t xml:space="preserve">ch </w:t>
      </w:r>
      <w:proofErr w:type="spellStart"/>
      <w:r w:rsidR="007B680B">
        <w:t>Nibelung</w:t>
      </w:r>
      <w:proofErr w:type="spellEnd"/>
      <w:r w:rsidR="007B680B">
        <w:t xml:space="preserve"> und </w:t>
      </w:r>
      <w:proofErr w:type="spellStart"/>
      <w:r w:rsidR="007B680B">
        <w:lastRenderedPageBreak/>
        <w:t>Schilbung</w:t>
      </w:r>
      <w:proofErr w:type="spellEnd"/>
      <w:r w:rsidR="007B680B">
        <w:t xml:space="preserve"> </w:t>
      </w:r>
      <w:r>
        <w:t>und weitere</w:t>
      </w:r>
      <w:r w:rsidR="00E8612B">
        <w:t xml:space="preserve"> 700 </w:t>
      </w:r>
      <w:r w:rsidR="001D0774">
        <w:t>Krieger</w:t>
      </w:r>
      <w:r w:rsidR="00E8612B">
        <w:t>. Siegfried erkämpft</w:t>
      </w:r>
      <w:r>
        <w:t xml:space="preserve"> den größten Schatz, den je ein Held errungen hat und w</w:t>
      </w:r>
      <w:r w:rsidR="00E8612B">
        <w:t>ird</w:t>
      </w:r>
      <w:r>
        <w:t xml:space="preserve"> Herr der Nibelungen. Den Zwerg </w:t>
      </w:r>
      <w:proofErr w:type="spellStart"/>
      <w:r>
        <w:t>Alberich</w:t>
      </w:r>
      <w:proofErr w:type="spellEnd"/>
      <w:r>
        <w:t xml:space="preserve"> bezw</w:t>
      </w:r>
      <w:r w:rsidR="00E8612B">
        <w:t>ingt</w:t>
      </w:r>
      <w:r>
        <w:t xml:space="preserve"> er, entr</w:t>
      </w:r>
      <w:r w:rsidR="00E8612B">
        <w:t>eißt</w:t>
      </w:r>
      <w:r>
        <w:t xml:space="preserve"> ihm die Tarnka</w:t>
      </w:r>
      <w:r w:rsidR="00E8612B">
        <w:t>ppe und setzt</w:t>
      </w:r>
      <w:r>
        <w:t xml:space="preserve"> ihn als Hüter des Schatzes ein. Dann l</w:t>
      </w:r>
      <w:r w:rsidR="00E8612B">
        <w:t>ässt</w:t>
      </w:r>
      <w:r>
        <w:t xml:space="preserve"> er den Schatz wieder in die Berghöhle zurückbringen.</w:t>
      </w:r>
      <w:r w:rsidR="00B5175E">
        <w:t xml:space="preserve"> </w:t>
      </w:r>
      <w:r>
        <w:t xml:space="preserve">Weiter hören wir vom Nibelungenschatz </w:t>
      </w:r>
      <w:r w:rsidR="00F54976">
        <w:t xml:space="preserve">nach Siegfrieds Ermordung. </w:t>
      </w:r>
      <w:r>
        <w:t>Wir erfahren</w:t>
      </w:r>
      <w:r w:rsidR="00F54976" w:rsidRPr="00F54976">
        <w:t xml:space="preserve"> </w:t>
      </w:r>
      <w:r w:rsidR="00F54976">
        <w:t>in der</w:t>
      </w:r>
      <w:r w:rsidR="00F54976" w:rsidRPr="000D52AA">
        <w:t xml:space="preserve"> 19. Aventiure </w:t>
      </w:r>
      <w:r w:rsidR="00F54976">
        <w:t>des Liedes</w:t>
      </w:r>
      <w:r>
        <w:t xml:space="preserve">, dass Kriemhild den Schatz von Siegfried als Morgengabe geschenkt bekommen hat. Nach Siegfrieds Tod steht Kriemhild der Hort zu. Auf </w:t>
      </w:r>
      <w:r w:rsidR="007E207C">
        <w:t>Anraten</w:t>
      </w:r>
      <w:r w:rsidR="00CD793C">
        <w:t xml:space="preserve"> Hagens</w:t>
      </w:r>
      <w:r>
        <w:t xml:space="preserve"> soll das Nibelungengold </w:t>
      </w:r>
      <w:r w:rsidR="00AD79E8">
        <w:t>nach Worms transferiert werden</w:t>
      </w:r>
      <w:r>
        <w:t xml:space="preserve">. Kriemhild stimmt zu. Die Burgunden verladen den Schatz auf Schiffe und bringen ihn </w:t>
      </w:r>
      <w:r w:rsidR="00434C11">
        <w:t>stromauf</w:t>
      </w:r>
      <w:r w:rsidR="0089237D">
        <w:t>wärts</w:t>
      </w:r>
      <w:r w:rsidR="00434C11">
        <w:t xml:space="preserve"> </w:t>
      </w:r>
      <w:r>
        <w:t>nach Worms. Als die Burgunden den Hort in Besitz nehmen, übernehmen sie auch den Namen „Nibelungen“ der ursprünglichen Besitzer.</w:t>
      </w:r>
      <w:r w:rsidR="00CA13CD">
        <w:t xml:space="preserve"> </w:t>
      </w:r>
      <w:r>
        <w:t>Bei der Überführung des Schatzes wird erstmals als Bestandteil eine kleine goldene Rute (</w:t>
      </w:r>
      <w:r>
        <w:rPr>
          <w:i/>
          <w:iCs/>
        </w:rPr>
        <w:t xml:space="preserve">von </w:t>
      </w:r>
      <w:proofErr w:type="spellStart"/>
      <w:r>
        <w:rPr>
          <w:i/>
          <w:iCs/>
        </w:rPr>
        <w:t>golde</w:t>
      </w:r>
      <w:proofErr w:type="spellEnd"/>
      <w:r>
        <w:rPr>
          <w:i/>
          <w:iCs/>
        </w:rPr>
        <w:t xml:space="preserve"> ein </w:t>
      </w:r>
      <w:proofErr w:type="spellStart"/>
      <w:r>
        <w:rPr>
          <w:i/>
          <w:iCs/>
        </w:rPr>
        <w:t>rüetelîn</w:t>
      </w:r>
      <w:proofErr w:type="spellEnd"/>
      <w:r w:rsidR="00AD79E8">
        <w:t xml:space="preserve">) </w:t>
      </w:r>
      <w:r>
        <w:t>erwähnt, die die Herrschaft über die ganze Welt ermöglicht. Aber denjenigen, der sich mit der Wünschelrute auskennt, gibt es nicht.</w:t>
      </w:r>
      <w:r w:rsidR="00CA13CD">
        <w:t xml:space="preserve"> </w:t>
      </w:r>
      <w:r>
        <w:t>Kriemhild füllt mit dem Schatz</w:t>
      </w:r>
      <w:r w:rsidR="00CE0F9D">
        <w:t>, der jetzt sogar auf 144 Wagenladungen (1122,2-4: 12 Wagen, die in 4 Tagen, 3x pro Tag fahren) angewachsen ist,</w:t>
      </w:r>
      <w:r>
        <w:t xml:space="preserve"> in Worms Kammern und Türme und gewinnt die Zuneigung vieler Beschenkter</w:t>
      </w:r>
      <w:r w:rsidR="000D52AA">
        <w:t>.</w:t>
      </w:r>
      <w:r>
        <w:t xml:space="preserve"> </w:t>
      </w:r>
      <w:r w:rsidR="001D0774">
        <w:t xml:space="preserve">Sie baut sich eine Gefolgschaft auf. </w:t>
      </w:r>
      <w:r>
        <w:t>Darin liegt eine Gefahr für die Burgunden, wie Hagen schnell erkennt. Er nimmt ihr die Verfügungsgewalt</w:t>
      </w:r>
      <w:r w:rsidR="00095562">
        <w:t xml:space="preserve"> </w:t>
      </w:r>
      <w:r>
        <w:t xml:space="preserve">und versenkt den Schatz </w:t>
      </w:r>
      <w:r w:rsidR="00B56672">
        <w:t>im</w:t>
      </w:r>
      <w:r>
        <w:t xml:space="preserve"> Rhein. In der Handschrift C heißt es, „bei Loche</w:t>
      </w:r>
      <w:proofErr w:type="gramStart"/>
      <w:r>
        <w:t>“</w:t>
      </w:r>
      <w:r w:rsidR="00541381">
        <w:t xml:space="preserve"> </w:t>
      </w:r>
      <w:proofErr w:type="gramEnd"/>
      <w:r w:rsidR="001F2B20">
        <w:rPr>
          <w:rStyle w:val="Endnotenzeichen"/>
        </w:rPr>
        <w:endnoteReference w:id="9"/>
      </w:r>
      <w:r w:rsidR="001F2B20">
        <w:t>,</w:t>
      </w:r>
      <w:r>
        <w:t xml:space="preserve"> </w:t>
      </w:r>
      <w:r w:rsidR="004D56D4">
        <w:t>Hs C 1152:</w:t>
      </w:r>
      <w:r w:rsidR="00F736A4">
        <w:t xml:space="preserve"> </w:t>
      </w:r>
    </w:p>
    <w:p w:rsidR="004D56D4" w:rsidRPr="00AD79E8" w:rsidRDefault="00CA13CD" w:rsidP="00CA13CD">
      <w:pPr>
        <w:pStyle w:val="Liste2"/>
        <w:ind w:left="0" w:firstLine="0"/>
        <w:rPr>
          <w:i/>
        </w:rPr>
      </w:pPr>
      <w:r>
        <w:t xml:space="preserve">     </w:t>
      </w:r>
      <w:r w:rsidR="004D56D4" w:rsidRPr="00AD79E8">
        <w:rPr>
          <w:i/>
        </w:rPr>
        <w:t xml:space="preserve">E </w:t>
      </w:r>
      <w:proofErr w:type="spellStart"/>
      <w:r w:rsidR="004D56D4" w:rsidRPr="00AD79E8">
        <w:rPr>
          <w:i/>
        </w:rPr>
        <w:t>daz</w:t>
      </w:r>
      <w:proofErr w:type="spellEnd"/>
      <w:r w:rsidR="004D56D4" w:rsidRPr="00AD79E8">
        <w:rPr>
          <w:i/>
        </w:rPr>
        <w:t xml:space="preserve"> die </w:t>
      </w:r>
      <w:proofErr w:type="spellStart"/>
      <w:r w:rsidR="004D56D4" w:rsidRPr="00AD79E8">
        <w:rPr>
          <w:i/>
        </w:rPr>
        <w:t>chunige</w:t>
      </w:r>
      <w:proofErr w:type="spellEnd"/>
      <w:r w:rsidR="004D56D4" w:rsidRPr="00AD79E8">
        <w:rPr>
          <w:i/>
        </w:rPr>
        <w:t xml:space="preserve"> widere </w:t>
      </w:r>
      <w:r w:rsidR="008577C2">
        <w:rPr>
          <w:i/>
        </w:rPr>
        <w:t xml:space="preserve">  </w:t>
      </w:r>
      <w:proofErr w:type="spellStart"/>
      <w:r w:rsidR="004D56D4" w:rsidRPr="00AD79E8">
        <w:rPr>
          <w:i/>
        </w:rPr>
        <w:t>ze</w:t>
      </w:r>
      <w:proofErr w:type="spellEnd"/>
      <w:r w:rsidR="004D56D4" w:rsidRPr="00AD79E8">
        <w:rPr>
          <w:i/>
        </w:rPr>
        <w:t xml:space="preserve"> </w:t>
      </w:r>
      <w:proofErr w:type="spellStart"/>
      <w:r w:rsidR="004D56D4" w:rsidRPr="00AD79E8">
        <w:rPr>
          <w:i/>
        </w:rPr>
        <w:t>Rine</w:t>
      </w:r>
      <w:proofErr w:type="spellEnd"/>
      <w:r w:rsidR="004D56D4" w:rsidRPr="00AD79E8">
        <w:rPr>
          <w:i/>
        </w:rPr>
        <w:t xml:space="preserve"> </w:t>
      </w:r>
      <w:proofErr w:type="spellStart"/>
      <w:r w:rsidR="004D56D4" w:rsidRPr="00AD79E8">
        <w:rPr>
          <w:i/>
        </w:rPr>
        <w:t>waeren</w:t>
      </w:r>
      <w:proofErr w:type="spellEnd"/>
      <w:r w:rsidR="004D56D4" w:rsidRPr="00AD79E8">
        <w:rPr>
          <w:i/>
        </w:rPr>
        <w:t xml:space="preserve"> </w:t>
      </w:r>
      <w:proofErr w:type="spellStart"/>
      <w:r w:rsidR="004D56D4" w:rsidRPr="00AD79E8">
        <w:rPr>
          <w:i/>
        </w:rPr>
        <w:t>chomen</w:t>
      </w:r>
      <w:proofErr w:type="spellEnd"/>
      <w:r w:rsidR="004D56D4" w:rsidRPr="00AD79E8">
        <w:rPr>
          <w:i/>
        </w:rPr>
        <w:t>,</w:t>
      </w:r>
    </w:p>
    <w:p w:rsidR="004D56D4" w:rsidRPr="00AD79E8" w:rsidRDefault="004D56D4" w:rsidP="000D7D12">
      <w:pPr>
        <w:pStyle w:val="Liste2"/>
        <w:rPr>
          <w:i/>
        </w:rPr>
      </w:pPr>
      <w:r w:rsidRPr="00AD79E8">
        <w:rPr>
          <w:i/>
        </w:rPr>
        <w:t xml:space="preserve">die </w:t>
      </w:r>
      <w:proofErr w:type="spellStart"/>
      <w:r w:rsidRPr="00AD79E8">
        <w:rPr>
          <w:i/>
        </w:rPr>
        <w:t>wile</w:t>
      </w:r>
      <w:proofErr w:type="spellEnd"/>
      <w:r w:rsidRPr="00AD79E8">
        <w:rPr>
          <w:i/>
        </w:rPr>
        <w:t xml:space="preserve"> </w:t>
      </w:r>
      <w:proofErr w:type="spellStart"/>
      <w:r w:rsidRPr="00AD79E8">
        <w:rPr>
          <w:i/>
        </w:rPr>
        <w:t>hete</w:t>
      </w:r>
      <w:proofErr w:type="spellEnd"/>
      <w:r w:rsidRPr="00AD79E8">
        <w:rPr>
          <w:i/>
        </w:rPr>
        <w:t xml:space="preserve"> </w:t>
      </w:r>
      <w:proofErr w:type="spellStart"/>
      <w:proofErr w:type="gramStart"/>
      <w:r w:rsidRPr="00AD79E8">
        <w:rPr>
          <w:i/>
        </w:rPr>
        <w:t>Hagene</w:t>
      </w:r>
      <w:proofErr w:type="spellEnd"/>
      <w:r w:rsidRPr="00AD79E8">
        <w:rPr>
          <w:i/>
        </w:rPr>
        <w:t xml:space="preserve">    </w:t>
      </w:r>
      <w:r w:rsidR="008577C2">
        <w:rPr>
          <w:i/>
        </w:rPr>
        <w:t xml:space="preserve">     </w:t>
      </w:r>
      <w:r w:rsidRPr="00AD79E8">
        <w:rPr>
          <w:i/>
        </w:rPr>
        <w:t xml:space="preserve">den </w:t>
      </w:r>
      <w:proofErr w:type="spellStart"/>
      <w:r w:rsidRPr="00AD79E8">
        <w:rPr>
          <w:i/>
        </w:rPr>
        <w:t>grozen</w:t>
      </w:r>
      <w:proofErr w:type="spellEnd"/>
      <w:r w:rsidRPr="00AD79E8">
        <w:rPr>
          <w:i/>
        </w:rPr>
        <w:t xml:space="preserve"> </w:t>
      </w:r>
      <w:proofErr w:type="spellStart"/>
      <w:r w:rsidRPr="00AD79E8">
        <w:rPr>
          <w:i/>
        </w:rPr>
        <w:t>hort</w:t>
      </w:r>
      <w:proofErr w:type="spellEnd"/>
      <w:proofErr w:type="gramEnd"/>
      <w:r w:rsidRPr="00AD79E8">
        <w:rPr>
          <w:i/>
        </w:rPr>
        <w:t xml:space="preserve"> </w:t>
      </w:r>
      <w:proofErr w:type="spellStart"/>
      <w:r w:rsidRPr="00AD79E8">
        <w:rPr>
          <w:i/>
        </w:rPr>
        <w:t>genomen</w:t>
      </w:r>
      <w:proofErr w:type="spellEnd"/>
      <w:r w:rsidRPr="00AD79E8">
        <w:rPr>
          <w:i/>
        </w:rPr>
        <w:t>.</w:t>
      </w:r>
    </w:p>
    <w:p w:rsidR="004D56D4" w:rsidRPr="00AD79E8" w:rsidRDefault="004D56D4" w:rsidP="000D7D12">
      <w:pPr>
        <w:pStyle w:val="Liste2"/>
        <w:rPr>
          <w:i/>
        </w:rPr>
      </w:pPr>
      <w:r w:rsidRPr="00AD79E8">
        <w:rPr>
          <w:i/>
        </w:rPr>
        <w:t xml:space="preserve">er </w:t>
      </w:r>
      <w:proofErr w:type="spellStart"/>
      <w:r w:rsidRPr="00AD79E8">
        <w:rPr>
          <w:i/>
        </w:rPr>
        <w:t>sancten</w:t>
      </w:r>
      <w:proofErr w:type="spellEnd"/>
      <w:r w:rsidRPr="00AD79E8">
        <w:rPr>
          <w:i/>
        </w:rPr>
        <w:t xml:space="preserve"> da </w:t>
      </w:r>
      <w:proofErr w:type="spellStart"/>
      <w:r w:rsidRPr="00AD79E8">
        <w:rPr>
          <w:i/>
        </w:rPr>
        <w:t>zem</w:t>
      </w:r>
      <w:proofErr w:type="spellEnd"/>
      <w:r w:rsidRPr="00AD79E8">
        <w:rPr>
          <w:i/>
        </w:rPr>
        <w:t xml:space="preserve"> Loche  </w:t>
      </w:r>
      <w:r w:rsidR="008577C2">
        <w:rPr>
          <w:i/>
        </w:rPr>
        <w:t xml:space="preserve"> </w:t>
      </w:r>
      <w:r w:rsidRPr="00AD79E8">
        <w:rPr>
          <w:i/>
        </w:rPr>
        <w:t xml:space="preserve">allen in den </w:t>
      </w:r>
      <w:proofErr w:type="spellStart"/>
      <w:r w:rsidRPr="00AD79E8">
        <w:rPr>
          <w:i/>
        </w:rPr>
        <w:t>Rin</w:t>
      </w:r>
      <w:proofErr w:type="spellEnd"/>
      <w:r w:rsidRPr="00AD79E8">
        <w:rPr>
          <w:i/>
        </w:rPr>
        <w:t>.</w:t>
      </w:r>
    </w:p>
    <w:p w:rsidR="00CA13CD" w:rsidRPr="00AD79E8" w:rsidRDefault="004D56D4" w:rsidP="00CA13CD">
      <w:pPr>
        <w:pStyle w:val="Liste2"/>
        <w:rPr>
          <w:i/>
        </w:rPr>
      </w:pPr>
      <w:r w:rsidRPr="00AD79E8">
        <w:rPr>
          <w:i/>
        </w:rPr>
        <w:t xml:space="preserve">er </w:t>
      </w:r>
      <w:proofErr w:type="spellStart"/>
      <w:r w:rsidRPr="00AD79E8">
        <w:rPr>
          <w:i/>
        </w:rPr>
        <w:t>wande</w:t>
      </w:r>
      <w:proofErr w:type="spellEnd"/>
      <w:r w:rsidRPr="00AD79E8">
        <w:rPr>
          <w:i/>
        </w:rPr>
        <w:t xml:space="preserve"> in </w:t>
      </w:r>
      <w:proofErr w:type="spellStart"/>
      <w:r w:rsidRPr="00AD79E8">
        <w:rPr>
          <w:i/>
        </w:rPr>
        <w:t>niezen</w:t>
      </w:r>
      <w:proofErr w:type="spellEnd"/>
      <w:r w:rsidRPr="00AD79E8">
        <w:rPr>
          <w:i/>
        </w:rPr>
        <w:t xml:space="preserve"> eine; </w:t>
      </w:r>
      <w:r w:rsidR="008577C2">
        <w:rPr>
          <w:i/>
        </w:rPr>
        <w:t xml:space="preserve">  </w:t>
      </w:r>
      <w:r w:rsidRPr="00AD79E8">
        <w:rPr>
          <w:i/>
        </w:rPr>
        <w:t xml:space="preserve">des </w:t>
      </w:r>
      <w:proofErr w:type="spellStart"/>
      <w:r w:rsidRPr="00AD79E8">
        <w:rPr>
          <w:i/>
        </w:rPr>
        <w:t>enchunde</w:t>
      </w:r>
      <w:proofErr w:type="spellEnd"/>
      <w:r w:rsidRPr="00AD79E8">
        <w:rPr>
          <w:i/>
        </w:rPr>
        <w:t xml:space="preserve"> </w:t>
      </w:r>
      <w:proofErr w:type="spellStart"/>
      <w:r w:rsidRPr="00AD79E8">
        <w:rPr>
          <w:i/>
        </w:rPr>
        <w:t>sider</w:t>
      </w:r>
      <w:proofErr w:type="spellEnd"/>
      <w:r w:rsidRPr="00AD79E8">
        <w:rPr>
          <w:i/>
        </w:rPr>
        <w:t xml:space="preserve"> </w:t>
      </w:r>
      <w:proofErr w:type="spellStart"/>
      <w:r w:rsidRPr="00AD79E8">
        <w:rPr>
          <w:i/>
        </w:rPr>
        <w:t>niht</w:t>
      </w:r>
      <w:proofErr w:type="spellEnd"/>
      <w:r w:rsidRPr="00AD79E8">
        <w:rPr>
          <w:i/>
        </w:rPr>
        <w:t xml:space="preserve"> </w:t>
      </w:r>
      <w:proofErr w:type="spellStart"/>
      <w:r w:rsidRPr="00AD79E8">
        <w:rPr>
          <w:i/>
        </w:rPr>
        <w:t>gesin</w:t>
      </w:r>
      <w:proofErr w:type="spellEnd"/>
      <w:r w:rsidRPr="00AD79E8">
        <w:rPr>
          <w:i/>
        </w:rPr>
        <w:t>.</w:t>
      </w:r>
    </w:p>
    <w:p w:rsidR="003975BA" w:rsidRDefault="003975BA" w:rsidP="000D7D12">
      <w:pPr>
        <w:pStyle w:val="Liste2"/>
      </w:pPr>
      <w:r>
        <w:t>„Bevor die Könige nach Worms zurückkehrten,</w:t>
      </w:r>
    </w:p>
    <w:p w:rsidR="003975BA" w:rsidRDefault="003975BA" w:rsidP="000D7D12">
      <w:pPr>
        <w:pStyle w:val="Liste2"/>
      </w:pPr>
      <w:r>
        <w:t>hatte Hagen den großen Schatz geraubt.</w:t>
      </w:r>
    </w:p>
    <w:p w:rsidR="003975BA" w:rsidRDefault="003975BA" w:rsidP="000D7D12">
      <w:pPr>
        <w:pStyle w:val="Liste2"/>
      </w:pPr>
      <w:r>
        <w:t xml:space="preserve">Bei </w:t>
      </w:r>
      <w:proofErr w:type="spellStart"/>
      <w:r>
        <w:t>Lochheim</w:t>
      </w:r>
      <w:proofErr w:type="spellEnd"/>
      <w:r>
        <w:t xml:space="preserve"> versenkte er ihn vollständig in den Rhein.</w:t>
      </w:r>
    </w:p>
    <w:p w:rsidR="002737A9" w:rsidRDefault="007B680B" w:rsidP="000D7D12">
      <w:pPr>
        <w:pStyle w:val="Textkrper"/>
        <w:jc w:val="left"/>
      </w:pPr>
      <w:r>
        <w:t xml:space="preserve">     </w:t>
      </w:r>
      <w:r w:rsidR="003975BA">
        <w:t>Er hatte die trügerische Hoffnung, irgendwann ganz allein über ihn zu verfügen; doch dazu</w:t>
      </w:r>
    </w:p>
    <w:p w:rsidR="00D04D84" w:rsidRDefault="002737A9" w:rsidP="008C3BEE">
      <w:pPr>
        <w:pStyle w:val="Textkrper"/>
        <w:jc w:val="left"/>
      </w:pPr>
      <w:r>
        <w:t xml:space="preserve">   </w:t>
      </w:r>
      <w:r w:rsidR="003975BA">
        <w:t xml:space="preserve"> </w:t>
      </w:r>
      <w:r>
        <w:t xml:space="preserve"> </w:t>
      </w:r>
      <w:r w:rsidR="003975BA">
        <w:t>kam es nicht.“</w:t>
      </w:r>
      <w:r w:rsidR="00541381">
        <w:t xml:space="preserve"> </w:t>
      </w:r>
      <w:r w:rsidR="00A90295">
        <w:rPr>
          <w:rStyle w:val="Endnotenzeichen"/>
        </w:rPr>
        <w:endnoteReference w:id="10"/>
      </w:r>
      <w:r w:rsidR="00701856">
        <w:t xml:space="preserve"> </w:t>
      </w:r>
    </w:p>
    <w:p w:rsidR="004D5718" w:rsidRDefault="004D5718" w:rsidP="000D7D12">
      <w:pPr>
        <w:pStyle w:val="Textkrper"/>
        <w:jc w:val="left"/>
      </w:pPr>
    </w:p>
    <w:p w:rsidR="003975BA" w:rsidRDefault="00B6175B" w:rsidP="000D7D12">
      <w:pPr>
        <w:pStyle w:val="Textkrper"/>
        <w:jc w:val="left"/>
      </w:pPr>
      <w:r>
        <w:t xml:space="preserve">Kriemhild </w:t>
      </w:r>
      <w:r w:rsidR="00B56672">
        <w:t xml:space="preserve">beklagt </w:t>
      </w:r>
      <w:r>
        <w:t xml:space="preserve">den Raub ihres Besitzes. Nach der Sage soll der gesamte Schatz verloren gegangen sein. Tatsächlich aber sind noch Vermögensreste des Goldes aus dem Nibelungenland vorhanden, nämlich so viel, dass </w:t>
      </w:r>
      <w:r w:rsidR="00746E9A">
        <w:t>1</w:t>
      </w:r>
      <w:r>
        <w:t>00 Pferde</w:t>
      </w:r>
      <w:r w:rsidR="00AD79E8">
        <w:t xml:space="preserve">, in </w:t>
      </w:r>
      <w:r w:rsidR="00746E9A">
        <w:t>Hs C</w:t>
      </w:r>
      <w:r w:rsidR="008577C2">
        <w:t xml:space="preserve"> (1294)</w:t>
      </w:r>
      <w:r w:rsidR="00AD79E8">
        <w:t xml:space="preserve"> sind es</w:t>
      </w:r>
      <w:r w:rsidR="00746E9A">
        <w:t xml:space="preserve"> </w:t>
      </w:r>
      <w:r w:rsidR="00AD79E8">
        <w:t>600,</w:t>
      </w:r>
      <w:r w:rsidR="00746E9A">
        <w:t xml:space="preserve"> </w:t>
      </w:r>
      <w:r>
        <w:t>es nicht hätten tragen können. Hagen beschlagnahmt das Gold, Gernot überlässt der Witwe davon dreißigtau</w:t>
      </w:r>
      <w:r w:rsidR="008577C2">
        <w:t>s</w:t>
      </w:r>
      <w:r>
        <w:t xml:space="preserve">end Mark. Auch füllen Kriemhilds Mädchen 12 Truhen mit Gold, die sie auf die Reise ins </w:t>
      </w:r>
      <w:proofErr w:type="spellStart"/>
      <w:r>
        <w:t>Hunnenland</w:t>
      </w:r>
      <w:proofErr w:type="spellEnd"/>
      <w:r>
        <w:t xml:space="preserve"> mitnehmen. Damit verschwindet der Hort, und er begegnet uns erst wieder am Schluss des Epos mit der Hortforderung Kriemhilds, die Hagen verweigert</w:t>
      </w:r>
      <w:r w:rsidR="00197CF5">
        <w:t>:</w:t>
      </w:r>
      <w:r w:rsidR="00F93191" w:rsidRPr="00F93191">
        <w:t xml:space="preserve"> </w:t>
      </w:r>
      <w:r w:rsidR="00E7042E">
        <w:t>„</w:t>
      </w:r>
      <w:r w:rsidR="00E7042E" w:rsidRPr="00E7042E">
        <w:rPr>
          <w:i/>
        </w:rPr>
        <w:t xml:space="preserve">den </w:t>
      </w:r>
      <w:proofErr w:type="spellStart"/>
      <w:r w:rsidR="00E7042E" w:rsidRPr="00E7042E">
        <w:rPr>
          <w:i/>
        </w:rPr>
        <w:t>schaz</w:t>
      </w:r>
      <w:proofErr w:type="spellEnd"/>
      <w:r w:rsidR="00E7042E" w:rsidRPr="00E7042E">
        <w:rPr>
          <w:i/>
        </w:rPr>
        <w:t xml:space="preserve"> den </w:t>
      </w:r>
      <w:proofErr w:type="spellStart"/>
      <w:r w:rsidR="00E7042E" w:rsidRPr="00E7042E">
        <w:rPr>
          <w:i/>
        </w:rPr>
        <w:t>weiz</w:t>
      </w:r>
      <w:proofErr w:type="spellEnd"/>
      <w:r w:rsidR="00E7042E" w:rsidRPr="00E7042E">
        <w:rPr>
          <w:i/>
        </w:rPr>
        <w:t xml:space="preserve"> nu </w:t>
      </w:r>
      <w:proofErr w:type="spellStart"/>
      <w:r w:rsidR="00E7042E" w:rsidRPr="00E7042E">
        <w:rPr>
          <w:i/>
        </w:rPr>
        <w:t>niemen</w:t>
      </w:r>
      <w:proofErr w:type="spellEnd"/>
      <w:r w:rsidR="00E7042E" w:rsidRPr="00E7042E">
        <w:rPr>
          <w:i/>
        </w:rPr>
        <w:t xml:space="preserve"> </w:t>
      </w:r>
      <w:proofErr w:type="spellStart"/>
      <w:r w:rsidR="00E7042E" w:rsidRPr="00E7042E">
        <w:rPr>
          <w:i/>
        </w:rPr>
        <w:t>wan</w:t>
      </w:r>
      <w:proofErr w:type="spellEnd"/>
      <w:r w:rsidR="00E7042E" w:rsidRPr="00E7042E">
        <w:rPr>
          <w:i/>
        </w:rPr>
        <w:t xml:space="preserve"> </w:t>
      </w:r>
      <w:proofErr w:type="spellStart"/>
      <w:r w:rsidR="00E7042E" w:rsidRPr="00E7042E">
        <w:rPr>
          <w:i/>
        </w:rPr>
        <w:t>got</w:t>
      </w:r>
      <w:proofErr w:type="spellEnd"/>
      <w:r w:rsidR="00E7042E" w:rsidRPr="00E7042E">
        <w:rPr>
          <w:i/>
        </w:rPr>
        <w:t xml:space="preserve"> </w:t>
      </w:r>
      <w:proofErr w:type="spellStart"/>
      <w:r w:rsidR="00E7042E" w:rsidRPr="00E7042E">
        <w:rPr>
          <w:i/>
        </w:rPr>
        <w:t>unde</w:t>
      </w:r>
      <w:proofErr w:type="spellEnd"/>
      <w:r w:rsidR="00E7042E" w:rsidRPr="00E7042E">
        <w:rPr>
          <w:i/>
        </w:rPr>
        <w:t xml:space="preserve"> </w:t>
      </w:r>
      <w:proofErr w:type="spellStart"/>
      <w:r w:rsidR="00E7042E" w:rsidRPr="00E7042E">
        <w:rPr>
          <w:i/>
        </w:rPr>
        <w:t>mîn</w:t>
      </w:r>
      <w:proofErr w:type="spellEnd"/>
      <w:r w:rsidR="00E7042E" w:rsidRPr="00E7042E">
        <w:rPr>
          <w:i/>
        </w:rPr>
        <w:t xml:space="preserve">:/ der </w:t>
      </w:r>
      <w:proofErr w:type="spellStart"/>
      <w:r w:rsidR="00E7042E" w:rsidRPr="00E7042E">
        <w:rPr>
          <w:i/>
        </w:rPr>
        <w:t>sol</w:t>
      </w:r>
      <w:proofErr w:type="spellEnd"/>
      <w:r w:rsidR="00E7042E" w:rsidRPr="00E7042E">
        <w:rPr>
          <w:i/>
        </w:rPr>
        <w:t xml:space="preserve"> dich, </w:t>
      </w:r>
      <w:proofErr w:type="spellStart"/>
      <w:r w:rsidR="00E7042E" w:rsidRPr="00E7042E">
        <w:rPr>
          <w:i/>
        </w:rPr>
        <w:t>vâlandinne</w:t>
      </w:r>
      <w:proofErr w:type="spellEnd"/>
      <w:r w:rsidR="00E7042E" w:rsidRPr="00E7042E">
        <w:rPr>
          <w:i/>
        </w:rPr>
        <w:t xml:space="preserve">, immer </w:t>
      </w:r>
      <w:proofErr w:type="spellStart"/>
      <w:r w:rsidR="00E7042E" w:rsidRPr="00E7042E">
        <w:rPr>
          <w:i/>
        </w:rPr>
        <w:t>wol</w:t>
      </w:r>
      <w:proofErr w:type="spellEnd"/>
      <w:r w:rsidR="00E7042E" w:rsidRPr="00E7042E">
        <w:rPr>
          <w:i/>
        </w:rPr>
        <w:t xml:space="preserve"> </w:t>
      </w:r>
      <w:proofErr w:type="spellStart"/>
      <w:r w:rsidR="00E7042E" w:rsidRPr="00E7042E">
        <w:rPr>
          <w:i/>
        </w:rPr>
        <w:t>verholn</w:t>
      </w:r>
      <w:proofErr w:type="spellEnd"/>
      <w:r w:rsidR="00E7042E" w:rsidRPr="00E7042E">
        <w:rPr>
          <w:i/>
        </w:rPr>
        <w:t xml:space="preserve"> </w:t>
      </w:r>
      <w:proofErr w:type="spellStart"/>
      <w:r w:rsidR="00E7042E" w:rsidRPr="00E7042E">
        <w:rPr>
          <w:i/>
        </w:rPr>
        <w:t>sîn</w:t>
      </w:r>
      <w:proofErr w:type="spellEnd"/>
      <w:r w:rsidR="00E7042E" w:rsidRPr="00E7042E">
        <w:rPr>
          <w:i/>
        </w:rPr>
        <w:t>.</w:t>
      </w:r>
      <w:r w:rsidR="00E7042E">
        <w:t xml:space="preserve">“: </w:t>
      </w:r>
      <w:r w:rsidR="00F93191">
        <w:t xml:space="preserve">„Jetzt weiß nur </w:t>
      </w:r>
      <w:r w:rsidR="00E7042E">
        <w:t>Gott und ich, wo der Schatz ruht</w:t>
      </w:r>
      <w:r w:rsidR="00F93191">
        <w:t>. Dir, Teufelin, wird er immer verborgen bleiben“</w:t>
      </w:r>
      <w:r w:rsidR="00214083">
        <w:t xml:space="preserve"> </w:t>
      </w:r>
      <w:r w:rsidR="00F93191">
        <w:t>(</w:t>
      </w:r>
      <w:r w:rsidR="008577C2">
        <w:t xml:space="preserve">Hs B, </w:t>
      </w:r>
      <w:r w:rsidR="00F93191">
        <w:t>2</w:t>
      </w:r>
      <w:r w:rsidR="00E7042E">
        <w:t>371,</w:t>
      </w:r>
      <w:r w:rsidR="00F93191">
        <w:t>3-4).</w:t>
      </w:r>
      <w:r w:rsidR="00197CF5">
        <w:t xml:space="preserve"> D</w:t>
      </w:r>
      <w:r w:rsidR="00FD1924">
        <w:t>i</w:t>
      </w:r>
      <w:r w:rsidR="00197CF5">
        <w:t>e</w:t>
      </w:r>
      <w:r w:rsidR="00FD1924">
        <w:t>ser</w:t>
      </w:r>
      <w:r w:rsidR="00197CF5">
        <w:t xml:space="preserve"> </w:t>
      </w:r>
      <w:r w:rsidR="00FD1924">
        <w:t xml:space="preserve">letzte </w:t>
      </w:r>
      <w:r w:rsidR="00197CF5">
        <w:t>Trotz Hagens</w:t>
      </w:r>
      <w:r>
        <w:t xml:space="preserve"> bestärkt</w:t>
      </w:r>
      <w:r w:rsidR="00197CF5">
        <w:t xml:space="preserve"> </w:t>
      </w:r>
      <w:r w:rsidR="00FD1924">
        <w:t>Kriemhild</w:t>
      </w:r>
      <w:r w:rsidR="00197CF5">
        <w:t xml:space="preserve"> in der Absicht</w:t>
      </w:r>
      <w:r>
        <w:t>, end</w:t>
      </w:r>
      <w:r w:rsidR="00FD1924">
        <w:t>gültig und eigenhändig</w:t>
      </w:r>
      <w:r>
        <w:t xml:space="preserve"> Vergeltung üben zu </w:t>
      </w:r>
      <w:r w:rsidR="00F93191">
        <w:t>müssen</w:t>
      </w:r>
      <w:r w:rsidR="004D5718">
        <w:t>.</w:t>
      </w:r>
      <w:r w:rsidR="00D11B2B">
        <w:t xml:space="preserve"> </w:t>
      </w:r>
    </w:p>
    <w:p w:rsidR="00AD79E8" w:rsidRDefault="00AD79E8" w:rsidP="002737A9">
      <w:pPr>
        <w:pStyle w:val="Textkrper"/>
        <w:jc w:val="left"/>
      </w:pPr>
    </w:p>
    <w:p w:rsidR="00AD79E8" w:rsidRPr="008577C2" w:rsidRDefault="00F54976" w:rsidP="008577C2">
      <w:pPr>
        <w:pStyle w:val="Textkrper"/>
        <w:jc w:val="left"/>
        <w:rPr>
          <w:b/>
        </w:rPr>
      </w:pPr>
      <w:r w:rsidRPr="004D5718">
        <w:t xml:space="preserve">Ganz anders erzählt </w:t>
      </w:r>
      <w:r w:rsidRPr="004D5718">
        <w:rPr>
          <w:i/>
        </w:rPr>
        <w:t xml:space="preserve">Das Lied vom </w:t>
      </w:r>
      <w:proofErr w:type="spellStart"/>
      <w:r w:rsidRPr="004D5718">
        <w:rPr>
          <w:i/>
        </w:rPr>
        <w:t>Hürnen</w:t>
      </w:r>
      <w:proofErr w:type="spellEnd"/>
      <w:r w:rsidR="002737A9" w:rsidRPr="004D5718">
        <w:rPr>
          <w:i/>
        </w:rPr>
        <w:t xml:space="preserve"> </w:t>
      </w:r>
      <w:proofErr w:type="spellStart"/>
      <w:r w:rsidR="002737A9" w:rsidRPr="004D5718">
        <w:rPr>
          <w:i/>
        </w:rPr>
        <w:t>Seyfrid</w:t>
      </w:r>
      <w:proofErr w:type="spellEnd"/>
      <w:r w:rsidR="002737A9" w:rsidRPr="004D5718">
        <w:t xml:space="preserve"> im Druck von 1530 den </w:t>
      </w:r>
      <w:r w:rsidRPr="004D5718">
        <w:t>Hortgewinn</w:t>
      </w:r>
      <w:r w:rsidR="00B6175B" w:rsidRPr="004D5718">
        <w:t xml:space="preserve"> und Hortver</w:t>
      </w:r>
      <w:r w:rsidR="00144246" w:rsidRPr="004D5718">
        <w:t>lust</w:t>
      </w:r>
      <w:r w:rsidRPr="004D5718">
        <w:t>.</w:t>
      </w:r>
      <w:r w:rsidR="00095562">
        <w:rPr>
          <w:b/>
        </w:rPr>
        <w:t xml:space="preserve"> </w:t>
      </w:r>
      <w:proofErr w:type="spellStart"/>
      <w:r w:rsidR="00095562">
        <w:t>Seyfrid</w:t>
      </w:r>
      <w:proofErr w:type="spellEnd"/>
      <w:r w:rsidR="00095562">
        <w:t xml:space="preserve"> erwirbt den Hort hier</w:t>
      </w:r>
      <w:r w:rsidR="00605FAB">
        <w:t xml:space="preserve"> in Verbindung mit dem Abenteuer der Befreiung </w:t>
      </w:r>
      <w:r w:rsidR="008E4B80">
        <w:t xml:space="preserve">Kriemhilds und der </w:t>
      </w:r>
      <w:r w:rsidR="004D56D4">
        <w:t xml:space="preserve">Nibelungen </w:t>
      </w:r>
      <w:r w:rsidR="000B0D73">
        <w:t xml:space="preserve">von ihrer </w:t>
      </w:r>
      <w:r w:rsidR="00B853AE">
        <w:t xml:space="preserve">gewaltsamen </w:t>
      </w:r>
      <w:r w:rsidR="000B0D73">
        <w:t>Unter</w:t>
      </w:r>
      <w:r w:rsidR="00B853AE">
        <w:t>drückung</w:t>
      </w:r>
      <w:r w:rsidR="008E4B80">
        <w:t>.</w:t>
      </w:r>
      <w:r w:rsidR="00E70E00">
        <w:rPr>
          <w:b/>
        </w:rPr>
        <w:t xml:space="preserve"> </w:t>
      </w:r>
      <w:r w:rsidR="00605FAB">
        <w:t>Die Nibelung</w:t>
      </w:r>
      <w:r w:rsidR="00506C69">
        <w:t>e</w:t>
      </w:r>
      <w:r w:rsidR="00605FAB">
        <w:t xml:space="preserve">n der alten Sagentradition sind jetzt Zwerge. </w:t>
      </w:r>
      <w:proofErr w:type="gramStart"/>
      <w:r w:rsidR="00605FAB">
        <w:t>Der</w:t>
      </w:r>
      <w:proofErr w:type="gramEnd"/>
      <w:r w:rsidR="00605FAB">
        <w:t xml:space="preserve"> alte </w:t>
      </w:r>
      <w:proofErr w:type="spellStart"/>
      <w:r w:rsidR="00605FAB">
        <w:t>Nibelung</w:t>
      </w:r>
      <w:proofErr w:type="spellEnd"/>
      <w:r w:rsidR="00605FAB">
        <w:t xml:space="preserve"> hat drei Söhne</w:t>
      </w:r>
      <w:r w:rsidR="00906A6A">
        <w:t>.</w:t>
      </w:r>
      <w:r w:rsidR="00906A6A" w:rsidRPr="00906A6A">
        <w:t xml:space="preserve"> </w:t>
      </w:r>
      <w:r w:rsidR="00906A6A">
        <w:t>Sie sind die königlichen Erben des Nibelungenhortes,</w:t>
      </w:r>
      <w:r w:rsidR="00605FAB">
        <w:t xml:space="preserve"> einer davon ist der Zwerg </w:t>
      </w:r>
      <w:proofErr w:type="spellStart"/>
      <w:r w:rsidR="00605FAB">
        <w:t>Eugel</w:t>
      </w:r>
      <w:proofErr w:type="spellEnd"/>
      <w:r w:rsidR="00605FAB">
        <w:t xml:space="preserve">. </w:t>
      </w:r>
      <w:r w:rsidR="00F63208">
        <w:t xml:space="preserve">Der Riese </w:t>
      </w:r>
      <w:proofErr w:type="spellStart"/>
      <w:r w:rsidR="00F63208">
        <w:t>Kup</w:t>
      </w:r>
      <w:r w:rsidR="004D56D4">
        <w:t>eran</w:t>
      </w:r>
      <w:proofErr w:type="spellEnd"/>
      <w:r w:rsidR="004D56D4">
        <w:t xml:space="preserve"> hat die Zwerge unter</w:t>
      </w:r>
      <w:r w:rsidR="00144246">
        <w:t>jocht.</w:t>
      </w:r>
      <w:r w:rsidR="00E70E00" w:rsidRPr="00E70E00">
        <w:t xml:space="preserve"> </w:t>
      </w:r>
      <w:r w:rsidR="00E70E00">
        <w:t xml:space="preserve">Strophe </w:t>
      </w:r>
      <w:r w:rsidR="00E70E00" w:rsidRPr="00870DDD">
        <w:t>153</w:t>
      </w:r>
      <w:r w:rsidR="00541381">
        <w:t xml:space="preserve"> </w:t>
      </w:r>
      <w:r w:rsidR="00A90295">
        <w:rPr>
          <w:rStyle w:val="Endnotenzeichen"/>
        </w:rPr>
        <w:endnoteReference w:id="11"/>
      </w:r>
      <w:r w:rsidR="00E70E00">
        <w:t>:</w:t>
      </w:r>
    </w:p>
    <w:p w:rsidR="001478A5" w:rsidRDefault="001478A5" w:rsidP="000D7D12">
      <w:pPr>
        <w:pStyle w:val="Liste2"/>
        <w:rPr>
          <w:i/>
        </w:rPr>
      </w:pPr>
    </w:p>
    <w:p w:rsidR="007C241E" w:rsidRPr="00AD79E8" w:rsidRDefault="007C241E" w:rsidP="000D7D12">
      <w:pPr>
        <w:pStyle w:val="Liste2"/>
        <w:rPr>
          <w:i/>
        </w:rPr>
      </w:pPr>
      <w:r w:rsidRPr="00AD79E8">
        <w:rPr>
          <w:i/>
        </w:rPr>
        <w:t xml:space="preserve">Do sprach </w:t>
      </w:r>
      <w:proofErr w:type="spellStart"/>
      <w:r w:rsidRPr="00AD79E8">
        <w:rPr>
          <w:i/>
        </w:rPr>
        <w:t>zům</w:t>
      </w:r>
      <w:proofErr w:type="spellEnd"/>
      <w:r w:rsidRPr="00AD79E8">
        <w:rPr>
          <w:i/>
        </w:rPr>
        <w:t xml:space="preserve"> </w:t>
      </w:r>
      <w:proofErr w:type="spellStart"/>
      <w:r w:rsidRPr="00AD79E8">
        <w:rPr>
          <w:i/>
        </w:rPr>
        <w:t>held</w:t>
      </w:r>
      <w:proofErr w:type="spellEnd"/>
      <w:r w:rsidRPr="00AD79E8">
        <w:rPr>
          <w:i/>
        </w:rPr>
        <w:t xml:space="preserve"> </w:t>
      </w:r>
      <w:proofErr w:type="spellStart"/>
      <w:r w:rsidRPr="00AD79E8">
        <w:rPr>
          <w:i/>
        </w:rPr>
        <w:t>Seyfride</w:t>
      </w:r>
      <w:proofErr w:type="spellEnd"/>
      <w:r w:rsidRPr="00AD79E8">
        <w:rPr>
          <w:i/>
        </w:rPr>
        <w:t xml:space="preserve"> </w:t>
      </w:r>
      <w:r w:rsidR="008577C2">
        <w:rPr>
          <w:i/>
        </w:rPr>
        <w:t xml:space="preserve">     </w:t>
      </w:r>
      <w:proofErr w:type="spellStart"/>
      <w:r w:rsidRPr="00AD79E8">
        <w:rPr>
          <w:i/>
        </w:rPr>
        <w:t>Eugel</w:t>
      </w:r>
      <w:proofErr w:type="spellEnd"/>
      <w:r w:rsidRPr="00AD79E8">
        <w:rPr>
          <w:i/>
        </w:rPr>
        <w:t xml:space="preserve">, das edel Zwerg </w:t>
      </w:r>
    </w:p>
    <w:p w:rsidR="007C241E" w:rsidRPr="00AD79E8" w:rsidRDefault="00590BF6" w:rsidP="000D7D12">
      <w:pPr>
        <w:pStyle w:val="Liste2"/>
        <w:rPr>
          <w:i/>
        </w:rPr>
      </w:pPr>
      <w:r w:rsidRPr="00AD79E8">
        <w:rPr>
          <w:i/>
        </w:rPr>
        <w:t>„</w:t>
      </w:r>
      <w:proofErr w:type="spellStart"/>
      <w:r w:rsidR="007C241E" w:rsidRPr="00AD79E8">
        <w:rPr>
          <w:i/>
        </w:rPr>
        <w:t>Kuperan</w:t>
      </w:r>
      <w:proofErr w:type="spellEnd"/>
      <w:r w:rsidR="007C241E" w:rsidRPr="00AD79E8">
        <w:rPr>
          <w:i/>
        </w:rPr>
        <w:t xml:space="preserve">, der falsch </w:t>
      </w:r>
      <w:proofErr w:type="spellStart"/>
      <w:r w:rsidR="007C241E" w:rsidRPr="00AD79E8">
        <w:rPr>
          <w:i/>
        </w:rPr>
        <w:t>Ryse</w:t>
      </w:r>
      <w:proofErr w:type="spellEnd"/>
      <w:r w:rsidR="007C241E" w:rsidRPr="00AD79E8">
        <w:rPr>
          <w:i/>
        </w:rPr>
        <w:t xml:space="preserve">, </w:t>
      </w:r>
      <w:r w:rsidR="008577C2">
        <w:rPr>
          <w:i/>
        </w:rPr>
        <w:t xml:space="preserve">       </w:t>
      </w:r>
      <w:r w:rsidR="007C241E" w:rsidRPr="00AD79E8">
        <w:rPr>
          <w:i/>
        </w:rPr>
        <w:t xml:space="preserve">Bezwang den </w:t>
      </w:r>
      <w:proofErr w:type="spellStart"/>
      <w:r w:rsidR="007C241E" w:rsidRPr="00AD79E8">
        <w:rPr>
          <w:i/>
        </w:rPr>
        <w:t>vnsern</w:t>
      </w:r>
      <w:proofErr w:type="spellEnd"/>
      <w:r w:rsidR="007C241E" w:rsidRPr="00AD79E8">
        <w:rPr>
          <w:i/>
        </w:rPr>
        <w:t xml:space="preserve"> </w:t>
      </w:r>
      <w:proofErr w:type="spellStart"/>
      <w:r w:rsidR="007C241E" w:rsidRPr="00AD79E8">
        <w:rPr>
          <w:i/>
        </w:rPr>
        <w:t>berg</w:t>
      </w:r>
      <w:proofErr w:type="spellEnd"/>
      <w:r w:rsidR="007C241E" w:rsidRPr="00AD79E8">
        <w:rPr>
          <w:i/>
        </w:rPr>
        <w:t xml:space="preserve">, </w:t>
      </w:r>
    </w:p>
    <w:p w:rsidR="007C241E" w:rsidRPr="00AD79E8" w:rsidRDefault="007C241E" w:rsidP="000D7D12">
      <w:pPr>
        <w:pStyle w:val="Liste2"/>
        <w:rPr>
          <w:i/>
        </w:rPr>
      </w:pPr>
      <w:r w:rsidRPr="00AD79E8">
        <w:rPr>
          <w:i/>
        </w:rPr>
        <w:t xml:space="preserve">Darin </w:t>
      </w:r>
      <w:proofErr w:type="spellStart"/>
      <w:r w:rsidRPr="00AD79E8">
        <w:rPr>
          <w:i/>
        </w:rPr>
        <w:t>wol</w:t>
      </w:r>
      <w:proofErr w:type="spellEnd"/>
      <w:r w:rsidRPr="00AD79E8">
        <w:rPr>
          <w:i/>
        </w:rPr>
        <w:t xml:space="preserve"> </w:t>
      </w:r>
      <w:proofErr w:type="spellStart"/>
      <w:r w:rsidRPr="00AD79E8">
        <w:rPr>
          <w:i/>
        </w:rPr>
        <w:t>tausent</w:t>
      </w:r>
      <w:proofErr w:type="spellEnd"/>
      <w:r w:rsidRPr="00AD79E8">
        <w:rPr>
          <w:i/>
        </w:rPr>
        <w:t xml:space="preserve"> Zwerge </w:t>
      </w:r>
      <w:r w:rsidR="008577C2">
        <w:rPr>
          <w:i/>
        </w:rPr>
        <w:t xml:space="preserve">         </w:t>
      </w:r>
      <w:proofErr w:type="spellStart"/>
      <w:r w:rsidRPr="00AD79E8">
        <w:rPr>
          <w:i/>
        </w:rPr>
        <w:t>Müsten</w:t>
      </w:r>
      <w:proofErr w:type="spellEnd"/>
      <w:r w:rsidRPr="00AD79E8">
        <w:rPr>
          <w:i/>
        </w:rPr>
        <w:t xml:space="preserve"> </w:t>
      </w:r>
      <w:proofErr w:type="spellStart"/>
      <w:r w:rsidRPr="00AD79E8">
        <w:rPr>
          <w:i/>
        </w:rPr>
        <w:t>jm</w:t>
      </w:r>
      <w:proofErr w:type="spellEnd"/>
      <w:r w:rsidRPr="00AD79E8">
        <w:rPr>
          <w:i/>
        </w:rPr>
        <w:t xml:space="preserve"> </w:t>
      </w:r>
      <w:proofErr w:type="spellStart"/>
      <w:r w:rsidRPr="00AD79E8">
        <w:rPr>
          <w:i/>
        </w:rPr>
        <w:t>seyn</w:t>
      </w:r>
      <w:proofErr w:type="spellEnd"/>
      <w:r w:rsidRPr="00AD79E8">
        <w:rPr>
          <w:i/>
        </w:rPr>
        <w:t xml:space="preserve"> </w:t>
      </w:r>
      <w:proofErr w:type="spellStart"/>
      <w:r w:rsidRPr="00AD79E8">
        <w:rPr>
          <w:i/>
        </w:rPr>
        <w:t>vnderthan</w:t>
      </w:r>
      <w:proofErr w:type="spellEnd"/>
      <w:r w:rsidRPr="00AD79E8">
        <w:rPr>
          <w:i/>
        </w:rPr>
        <w:t xml:space="preserve"> </w:t>
      </w:r>
    </w:p>
    <w:p w:rsidR="007C241E" w:rsidRDefault="007C241E" w:rsidP="000D7D12">
      <w:pPr>
        <w:pStyle w:val="Liste2"/>
      </w:pPr>
      <w:proofErr w:type="spellStart"/>
      <w:r w:rsidRPr="00AD79E8">
        <w:rPr>
          <w:i/>
        </w:rPr>
        <w:lastRenderedPageBreak/>
        <w:t>Vnd</w:t>
      </w:r>
      <w:proofErr w:type="spellEnd"/>
      <w:r w:rsidRPr="00AD79E8">
        <w:rPr>
          <w:i/>
        </w:rPr>
        <w:t xml:space="preserve"> </w:t>
      </w:r>
      <w:proofErr w:type="spellStart"/>
      <w:r w:rsidRPr="00AD79E8">
        <w:rPr>
          <w:i/>
        </w:rPr>
        <w:t>zinßten</w:t>
      </w:r>
      <w:proofErr w:type="spellEnd"/>
      <w:r w:rsidRPr="00AD79E8">
        <w:rPr>
          <w:i/>
        </w:rPr>
        <w:t xml:space="preserve"> </w:t>
      </w:r>
      <w:proofErr w:type="spellStart"/>
      <w:r w:rsidRPr="00AD79E8">
        <w:rPr>
          <w:i/>
        </w:rPr>
        <w:t>vnser</w:t>
      </w:r>
      <w:proofErr w:type="spellEnd"/>
      <w:r w:rsidRPr="00AD79E8">
        <w:rPr>
          <w:i/>
        </w:rPr>
        <w:t xml:space="preserve"> </w:t>
      </w:r>
      <w:proofErr w:type="spellStart"/>
      <w:r w:rsidRPr="00AD79E8">
        <w:rPr>
          <w:i/>
        </w:rPr>
        <w:t>eygen</w:t>
      </w:r>
      <w:proofErr w:type="spellEnd"/>
      <w:r w:rsidRPr="00AD79E8">
        <w:rPr>
          <w:i/>
        </w:rPr>
        <w:t xml:space="preserve"> </w:t>
      </w:r>
      <w:proofErr w:type="spellStart"/>
      <w:r w:rsidRPr="00AD79E8">
        <w:rPr>
          <w:i/>
        </w:rPr>
        <w:t>land</w:t>
      </w:r>
      <w:proofErr w:type="spellEnd"/>
      <w:r w:rsidRPr="00AD79E8">
        <w:rPr>
          <w:i/>
        </w:rPr>
        <w:t xml:space="preserve"> </w:t>
      </w:r>
      <w:r w:rsidR="008577C2">
        <w:rPr>
          <w:i/>
        </w:rPr>
        <w:t xml:space="preserve">   </w:t>
      </w:r>
      <w:r w:rsidRPr="00AD79E8">
        <w:rPr>
          <w:i/>
        </w:rPr>
        <w:t xml:space="preserve">Dem </w:t>
      </w:r>
      <w:proofErr w:type="spellStart"/>
      <w:r w:rsidRPr="00AD79E8">
        <w:rPr>
          <w:i/>
        </w:rPr>
        <w:t>vngetrewen</w:t>
      </w:r>
      <w:proofErr w:type="spellEnd"/>
      <w:r w:rsidRPr="00AD79E8">
        <w:rPr>
          <w:i/>
        </w:rPr>
        <w:t xml:space="preserve"> man.</w:t>
      </w:r>
      <w:r w:rsidR="001478A5">
        <w:rPr>
          <w:i/>
        </w:rPr>
        <w:t>“</w:t>
      </w:r>
      <w:r w:rsidRPr="00870DDD">
        <w:t xml:space="preserve"> </w:t>
      </w:r>
      <w:r w:rsidR="008577C2">
        <w:t xml:space="preserve"> </w:t>
      </w:r>
      <w:r w:rsidR="001478A5">
        <w:t xml:space="preserve">     </w:t>
      </w:r>
      <w:r>
        <w:t xml:space="preserve"> </w:t>
      </w:r>
      <w:r w:rsidR="004D5718">
        <w:t>(</w:t>
      </w:r>
      <w:proofErr w:type="spellStart"/>
      <w:r w:rsidRPr="00EA6A77">
        <w:rPr>
          <w:i/>
        </w:rPr>
        <w:t>zinßen</w:t>
      </w:r>
      <w:proofErr w:type="spellEnd"/>
      <w:r>
        <w:t xml:space="preserve"> = Abgaben zahlen</w:t>
      </w:r>
      <w:r w:rsidR="004D5718">
        <w:t>)</w:t>
      </w:r>
    </w:p>
    <w:p w:rsidR="004D5718" w:rsidRPr="00870DDD" w:rsidRDefault="004D5718" w:rsidP="000D7D12">
      <w:pPr>
        <w:pStyle w:val="Liste2"/>
      </w:pPr>
    </w:p>
    <w:p w:rsidR="00605FAB" w:rsidRDefault="007C241E" w:rsidP="000D7D12">
      <w:pPr>
        <w:pStyle w:val="Textkrper"/>
        <w:jc w:val="left"/>
      </w:pPr>
      <w:r>
        <w:t xml:space="preserve">Der Riese </w:t>
      </w:r>
      <w:proofErr w:type="spellStart"/>
      <w:r>
        <w:t>Kuperan</w:t>
      </w:r>
      <w:proofErr w:type="spellEnd"/>
      <w:r>
        <w:t xml:space="preserve"> hat</w:t>
      </w:r>
      <w:r w:rsidR="00F63208">
        <w:t xml:space="preserve"> den Tod </w:t>
      </w:r>
      <w:proofErr w:type="gramStart"/>
      <w:r w:rsidR="00F63208">
        <w:t>des</w:t>
      </w:r>
      <w:proofErr w:type="gramEnd"/>
      <w:r w:rsidR="00F63208">
        <w:t xml:space="preserve"> alten </w:t>
      </w:r>
      <w:proofErr w:type="spellStart"/>
      <w:r w:rsidR="008941F0">
        <w:t>Nibelung</w:t>
      </w:r>
      <w:proofErr w:type="spellEnd"/>
      <w:r w:rsidR="00F63208">
        <w:t xml:space="preserve"> verursacht. </w:t>
      </w:r>
      <w:r w:rsidR="001478A5">
        <w:t>1</w:t>
      </w:r>
      <w:r w:rsidR="00F63208">
        <w:t>56,</w:t>
      </w:r>
      <w:r w:rsidR="001478A5">
        <w:t>4</w:t>
      </w:r>
      <w:r w:rsidR="00AD79E8">
        <w:t xml:space="preserve">: </w:t>
      </w:r>
      <w:r w:rsidR="00F63208">
        <w:t>„</w:t>
      </w:r>
      <w:proofErr w:type="spellStart"/>
      <w:r w:rsidR="00F63208" w:rsidRPr="00F27D82">
        <w:rPr>
          <w:i/>
        </w:rPr>
        <w:t>Vnser</w:t>
      </w:r>
      <w:proofErr w:type="spellEnd"/>
      <w:r w:rsidR="00F63208" w:rsidRPr="00F27D82">
        <w:rPr>
          <w:i/>
        </w:rPr>
        <w:t xml:space="preserve"> </w:t>
      </w:r>
      <w:proofErr w:type="spellStart"/>
      <w:r w:rsidR="00F63208" w:rsidRPr="00F27D82">
        <w:rPr>
          <w:i/>
        </w:rPr>
        <w:t>vatter</w:t>
      </w:r>
      <w:proofErr w:type="spellEnd"/>
      <w:r w:rsidR="00F63208" w:rsidRPr="00F27D82">
        <w:rPr>
          <w:i/>
        </w:rPr>
        <w:t xml:space="preserve"> </w:t>
      </w:r>
      <w:proofErr w:type="spellStart"/>
      <w:r w:rsidR="00F63208" w:rsidRPr="00F27D82">
        <w:rPr>
          <w:i/>
        </w:rPr>
        <w:t>Nyblinge</w:t>
      </w:r>
      <w:proofErr w:type="spellEnd"/>
      <w:r w:rsidR="001478A5">
        <w:rPr>
          <w:i/>
        </w:rPr>
        <w:t>/</w:t>
      </w:r>
      <w:r w:rsidR="00F63208" w:rsidRPr="00F27D82">
        <w:rPr>
          <w:i/>
        </w:rPr>
        <w:t xml:space="preserve"> Ist gestorben vor </w:t>
      </w:r>
      <w:proofErr w:type="spellStart"/>
      <w:r w:rsidR="00F63208" w:rsidRPr="00F27D82">
        <w:rPr>
          <w:i/>
        </w:rPr>
        <w:t>leyd</w:t>
      </w:r>
      <w:proofErr w:type="spellEnd"/>
      <w:r w:rsidR="00F63208">
        <w:rPr>
          <w:i/>
        </w:rPr>
        <w:t>“</w:t>
      </w:r>
      <w:r w:rsidR="00F63208" w:rsidRPr="00870DDD">
        <w:t>.</w:t>
      </w:r>
      <w:r w:rsidR="00F63208">
        <w:t xml:space="preserve"> </w:t>
      </w:r>
      <w:r w:rsidR="00387DB4">
        <w:t xml:space="preserve">Danach hüteten seine 3 jungen Söhne </w:t>
      </w:r>
      <w:r w:rsidR="000B0D73">
        <w:t xml:space="preserve">den Schatz </w:t>
      </w:r>
      <w:r w:rsidR="00B853AE">
        <w:t>im Berg des</w:t>
      </w:r>
      <w:r w:rsidR="008E4B80">
        <w:t xml:space="preserve"> Drachensteins</w:t>
      </w:r>
      <w:r w:rsidR="00387DB4">
        <w:t xml:space="preserve">. </w:t>
      </w:r>
      <w:r w:rsidR="00605FAB">
        <w:t>In ihrer Furcht vor der Kampf</w:t>
      </w:r>
      <w:r w:rsidR="002B62E2">
        <w:t>es</w:t>
      </w:r>
      <w:r w:rsidR="00605FAB">
        <w:t>wut des Drachen</w:t>
      </w:r>
      <w:r>
        <w:t>s</w:t>
      </w:r>
      <w:r w:rsidR="001E6897">
        <w:t>, der ihr Leben bedroht,</w:t>
      </w:r>
      <w:r w:rsidR="00605FAB">
        <w:t xml:space="preserve"> </w:t>
      </w:r>
      <w:r w:rsidR="00387DB4">
        <w:t xml:space="preserve">tragen die Zwerge den Hort aus dem Berg </w:t>
      </w:r>
      <w:r w:rsidR="00144246">
        <w:t xml:space="preserve">heraus </w:t>
      </w:r>
      <w:r w:rsidR="00387DB4">
        <w:t xml:space="preserve">und </w:t>
      </w:r>
      <w:r w:rsidR="00605FAB">
        <w:t xml:space="preserve">verbergen </w:t>
      </w:r>
      <w:r w:rsidR="00387DB4">
        <w:t>ihn</w:t>
      </w:r>
      <w:r w:rsidR="00605FAB">
        <w:t xml:space="preserve"> in d</w:t>
      </w:r>
      <w:r w:rsidR="00AD79E8">
        <w:t>er Drachensteinhöhle</w:t>
      </w:r>
      <w:r w:rsidR="00605FAB">
        <w:t xml:space="preserve">. </w:t>
      </w:r>
    </w:p>
    <w:p w:rsidR="00434C11" w:rsidRPr="008C193E" w:rsidRDefault="000838C5" w:rsidP="00434C11">
      <w:pPr>
        <w:pStyle w:val="Textkrper"/>
        <w:jc w:val="left"/>
      </w:pPr>
      <w:r w:rsidRPr="000838C5">
        <w:t xml:space="preserve">Weil der Berg bebt, verbergen also die Zwerge den Schatz in der Höhle, was nicht zu einem Hortstreit der Nibelungenerben führt - wie im Nibelungenlied. Das traditionelle Motiv des Hortstreits und die damit verbundene </w:t>
      </w:r>
      <w:proofErr w:type="spellStart"/>
      <w:r w:rsidRPr="000838C5">
        <w:t>Hortgier</w:t>
      </w:r>
      <w:proofErr w:type="spellEnd"/>
      <w:r w:rsidRPr="000838C5">
        <w:t xml:space="preserve"> kommen im </w:t>
      </w:r>
      <w:proofErr w:type="spellStart"/>
      <w:r w:rsidRPr="000838C5">
        <w:t>Hürnen</w:t>
      </w:r>
      <w:proofErr w:type="spellEnd"/>
      <w:r w:rsidRPr="000838C5">
        <w:t xml:space="preserve"> </w:t>
      </w:r>
      <w:proofErr w:type="spellStart"/>
      <w:r w:rsidRPr="000838C5">
        <w:t>Seyfrid</w:t>
      </w:r>
      <w:proofErr w:type="spellEnd"/>
      <w:r w:rsidRPr="000838C5">
        <w:t xml:space="preserve"> nicht vor.</w:t>
      </w:r>
      <w:r w:rsidRPr="000838C5">
        <w:rPr>
          <w:b/>
        </w:rPr>
        <w:t xml:space="preserve"> </w:t>
      </w:r>
      <w:r w:rsidRPr="000838C5">
        <w:t xml:space="preserve">In eben dieser Drachenfelshöhle sucht </w:t>
      </w:r>
      <w:proofErr w:type="spellStart"/>
      <w:r w:rsidRPr="000838C5">
        <w:t>Seyfrid</w:t>
      </w:r>
      <w:proofErr w:type="spellEnd"/>
      <w:r w:rsidRPr="000838C5">
        <w:t xml:space="preserve"> Schutz vor dem Drachen und fi</w:t>
      </w:r>
      <w:r>
        <w:t>ndet zufällig den Schatz</w:t>
      </w:r>
      <w:r w:rsidRPr="000838C5">
        <w:t xml:space="preserve">. Der Schatz ist </w:t>
      </w:r>
      <w:proofErr w:type="spellStart"/>
      <w:r w:rsidRPr="000838C5">
        <w:t>Seyfrid</w:t>
      </w:r>
      <w:proofErr w:type="spellEnd"/>
      <w:r w:rsidRPr="000838C5">
        <w:t xml:space="preserve"> unbedeutend:</w:t>
      </w:r>
      <w:r w:rsidRPr="000838C5">
        <w:rPr>
          <w:i/>
        </w:rPr>
        <w:t xml:space="preserve"> </w:t>
      </w:r>
      <w:r w:rsidR="0097008B">
        <w:rPr>
          <w:i/>
        </w:rPr>
        <w:t>„</w:t>
      </w:r>
      <w:r w:rsidRPr="000838C5">
        <w:rPr>
          <w:i/>
        </w:rPr>
        <w:t xml:space="preserve">Der </w:t>
      </w:r>
      <w:proofErr w:type="spellStart"/>
      <w:r w:rsidRPr="000838C5">
        <w:rPr>
          <w:i/>
        </w:rPr>
        <w:t>schatz</w:t>
      </w:r>
      <w:proofErr w:type="spellEnd"/>
      <w:r w:rsidRPr="000838C5">
        <w:rPr>
          <w:i/>
        </w:rPr>
        <w:t xml:space="preserve"> was </w:t>
      </w:r>
      <w:proofErr w:type="spellStart"/>
      <w:r w:rsidRPr="000838C5">
        <w:rPr>
          <w:i/>
        </w:rPr>
        <w:t>jm</w:t>
      </w:r>
      <w:proofErr w:type="spellEnd"/>
      <w:r w:rsidRPr="000838C5">
        <w:rPr>
          <w:i/>
        </w:rPr>
        <w:t xml:space="preserve"> </w:t>
      </w:r>
      <w:proofErr w:type="spellStart"/>
      <w:r w:rsidRPr="000838C5">
        <w:rPr>
          <w:i/>
        </w:rPr>
        <w:t>vnmere</w:t>
      </w:r>
      <w:proofErr w:type="spellEnd"/>
      <w:r w:rsidR="0097008B">
        <w:rPr>
          <w:i/>
        </w:rPr>
        <w:t>“</w:t>
      </w:r>
      <w:r w:rsidRPr="000838C5">
        <w:t xml:space="preserve"> (141,1). Dem Helden gelingt es, den Riesen </w:t>
      </w:r>
      <w:proofErr w:type="spellStart"/>
      <w:r w:rsidRPr="000838C5">
        <w:t>Kuperan</w:t>
      </w:r>
      <w:proofErr w:type="spellEnd"/>
      <w:r w:rsidRPr="000838C5">
        <w:t xml:space="preserve"> zu besiegen. Und er tötet den Drachen</w:t>
      </w:r>
      <w:r>
        <w:t>.</w:t>
      </w:r>
      <w:r w:rsidRPr="000838C5">
        <w:t xml:space="preserve"> Nun will er sich auch den Schatz, den er gefunden hat, aneignen. Er reitet mit der befreiten Jungfrau Kriemhild zurück zur Höhle, lädt, da er von den Besitzrechten der Zwerge nichts weiß, den unbewachten Schatz auf sein Pferd - (man bedenke</w:t>
      </w:r>
      <w:r w:rsidR="0097008B">
        <w:t>,</w:t>
      </w:r>
      <w:r w:rsidRPr="000838C5">
        <w:t xml:space="preserve"> es genügt </w:t>
      </w:r>
      <w:r w:rsidRPr="000838C5">
        <w:rPr>
          <w:i/>
        </w:rPr>
        <w:t>ein</w:t>
      </w:r>
      <w:r w:rsidRPr="000838C5">
        <w:t xml:space="preserve"> Pferd, den ganzen Hort abzutransportieren!) - und nimmt den Nibelungenschatz mit sich. </w:t>
      </w:r>
      <w:r w:rsidR="00375ED5">
        <w:t xml:space="preserve">Zuvor hat ihm der </w:t>
      </w:r>
      <w:r w:rsidR="002B62E2">
        <w:t>zukunftskundige</w:t>
      </w:r>
      <w:r w:rsidR="00375ED5">
        <w:t xml:space="preserve"> </w:t>
      </w:r>
      <w:proofErr w:type="spellStart"/>
      <w:r w:rsidR="00375ED5">
        <w:t>Eugel</w:t>
      </w:r>
      <w:proofErr w:type="spellEnd"/>
      <w:r w:rsidR="00375ED5">
        <w:t xml:space="preserve"> vorausgesagt, dass er nur 8 Jahre mit Kriemhild glücklich sein w</w:t>
      </w:r>
      <w:r w:rsidR="00FF211F">
        <w:t>e</w:t>
      </w:r>
      <w:r w:rsidR="00375ED5">
        <w:t>rd</w:t>
      </w:r>
      <w:r w:rsidR="00FF211F">
        <w:t xml:space="preserve">e; dann würde man </w:t>
      </w:r>
      <w:r w:rsidR="00375ED5">
        <w:t>ihn töte</w:t>
      </w:r>
      <w:r w:rsidR="00FF211F">
        <w:t>n</w:t>
      </w:r>
      <w:r w:rsidR="00375ED5">
        <w:t xml:space="preserve"> und alle Helden </w:t>
      </w:r>
      <w:r>
        <w:t>müssten sterben</w:t>
      </w:r>
      <w:r w:rsidR="004D5718">
        <w:t>.</w:t>
      </w:r>
      <w:r w:rsidR="005E1220">
        <w:t xml:space="preserve"> </w:t>
      </w:r>
      <w:r w:rsidR="00434C11" w:rsidRPr="00434C11">
        <w:t xml:space="preserve">Strophe </w:t>
      </w:r>
      <w:r w:rsidR="00A640BF" w:rsidRPr="00434C11">
        <w:t>167</w:t>
      </w:r>
      <w:r w:rsidR="00434C11" w:rsidRPr="00434C11">
        <w:t>:</w:t>
      </w:r>
    </w:p>
    <w:p w:rsidR="008C193E" w:rsidRDefault="00434C11" w:rsidP="00434C11">
      <w:pPr>
        <w:pStyle w:val="Textkrper"/>
        <w:jc w:val="left"/>
      </w:pPr>
      <w:r>
        <w:rPr>
          <w:b/>
        </w:rPr>
        <w:t xml:space="preserve">     </w:t>
      </w:r>
      <w:r w:rsidR="00A640BF" w:rsidRPr="008D1672">
        <w:t xml:space="preserve"> </w:t>
      </w:r>
    </w:p>
    <w:p w:rsidR="00A640BF" w:rsidRPr="008C193E" w:rsidRDefault="008C193E" w:rsidP="00434C11">
      <w:pPr>
        <w:pStyle w:val="Textkrper"/>
        <w:jc w:val="left"/>
        <w:rPr>
          <w:i/>
        </w:rPr>
      </w:pPr>
      <w:r>
        <w:t xml:space="preserve">      </w:t>
      </w:r>
      <w:r w:rsidR="00A640BF" w:rsidRPr="008C193E">
        <w:rPr>
          <w:i/>
        </w:rPr>
        <w:t xml:space="preserve">Do er kam an den </w:t>
      </w:r>
      <w:proofErr w:type="spellStart"/>
      <w:r w:rsidR="00A640BF" w:rsidRPr="008C193E">
        <w:rPr>
          <w:i/>
        </w:rPr>
        <w:t>Reyne</w:t>
      </w:r>
      <w:proofErr w:type="spellEnd"/>
      <w:r w:rsidR="00A640BF" w:rsidRPr="008C193E">
        <w:rPr>
          <w:i/>
        </w:rPr>
        <w:t xml:space="preserve">, </w:t>
      </w:r>
      <w:r w:rsidR="00896379">
        <w:rPr>
          <w:i/>
        </w:rPr>
        <w:t xml:space="preserve">     </w:t>
      </w:r>
      <w:r w:rsidR="00A640BF" w:rsidRPr="008C193E">
        <w:rPr>
          <w:i/>
        </w:rPr>
        <w:t xml:space="preserve">Do dacht er in </w:t>
      </w:r>
      <w:proofErr w:type="spellStart"/>
      <w:r w:rsidR="00A640BF" w:rsidRPr="008C193E">
        <w:rPr>
          <w:i/>
        </w:rPr>
        <w:t>seym</w:t>
      </w:r>
      <w:proofErr w:type="spellEnd"/>
      <w:r w:rsidR="00A640BF" w:rsidRPr="008C193E">
        <w:rPr>
          <w:i/>
        </w:rPr>
        <w:t xml:space="preserve"> </w:t>
      </w:r>
      <w:proofErr w:type="spellStart"/>
      <w:r w:rsidR="00A640BF" w:rsidRPr="008C193E">
        <w:rPr>
          <w:i/>
        </w:rPr>
        <w:t>můt</w:t>
      </w:r>
      <w:proofErr w:type="spellEnd"/>
      <w:r w:rsidR="00A640BF" w:rsidRPr="008C193E">
        <w:rPr>
          <w:i/>
        </w:rPr>
        <w:t xml:space="preserve"> </w:t>
      </w:r>
    </w:p>
    <w:p w:rsidR="00A640BF" w:rsidRPr="008C193E" w:rsidRDefault="00590BF6" w:rsidP="000D7D12">
      <w:pPr>
        <w:pStyle w:val="Liste2"/>
        <w:rPr>
          <w:i/>
        </w:rPr>
      </w:pPr>
      <w:r w:rsidRPr="008C193E">
        <w:rPr>
          <w:i/>
        </w:rPr>
        <w:t>„</w:t>
      </w:r>
      <w:r w:rsidR="00A640BF" w:rsidRPr="008C193E">
        <w:rPr>
          <w:i/>
        </w:rPr>
        <w:t xml:space="preserve">Leb </w:t>
      </w:r>
      <w:proofErr w:type="spellStart"/>
      <w:r w:rsidR="00A640BF" w:rsidRPr="008C193E">
        <w:rPr>
          <w:i/>
        </w:rPr>
        <w:t>jch</w:t>
      </w:r>
      <w:proofErr w:type="spellEnd"/>
      <w:r w:rsidR="00A640BF" w:rsidRPr="008C193E">
        <w:rPr>
          <w:i/>
        </w:rPr>
        <w:t xml:space="preserve"> so </w:t>
      </w:r>
      <w:proofErr w:type="spellStart"/>
      <w:r w:rsidR="00A640BF" w:rsidRPr="008C193E">
        <w:rPr>
          <w:i/>
        </w:rPr>
        <w:t>kurtze</w:t>
      </w:r>
      <w:proofErr w:type="spellEnd"/>
      <w:r w:rsidR="00A640BF" w:rsidRPr="008C193E">
        <w:rPr>
          <w:i/>
        </w:rPr>
        <w:t xml:space="preserve"> </w:t>
      </w:r>
      <w:proofErr w:type="spellStart"/>
      <w:r w:rsidR="00A640BF" w:rsidRPr="008C193E">
        <w:rPr>
          <w:i/>
        </w:rPr>
        <w:t>zeyte</w:t>
      </w:r>
      <w:proofErr w:type="spellEnd"/>
      <w:r w:rsidR="00A640BF" w:rsidRPr="008C193E">
        <w:rPr>
          <w:i/>
        </w:rPr>
        <w:t xml:space="preserve">, </w:t>
      </w:r>
      <w:r w:rsidR="00896379">
        <w:rPr>
          <w:i/>
        </w:rPr>
        <w:t xml:space="preserve">       </w:t>
      </w:r>
      <w:r w:rsidR="00A640BF" w:rsidRPr="008C193E">
        <w:rPr>
          <w:i/>
        </w:rPr>
        <w:t xml:space="preserve">Was soll mir dann das </w:t>
      </w:r>
      <w:proofErr w:type="spellStart"/>
      <w:r w:rsidR="00A640BF" w:rsidRPr="008C193E">
        <w:rPr>
          <w:i/>
        </w:rPr>
        <w:t>gůt</w:t>
      </w:r>
      <w:proofErr w:type="spellEnd"/>
      <w:r w:rsidR="00A640BF" w:rsidRPr="008C193E">
        <w:rPr>
          <w:i/>
        </w:rPr>
        <w:t xml:space="preserve">? </w:t>
      </w:r>
    </w:p>
    <w:p w:rsidR="00A640BF" w:rsidRPr="008C193E" w:rsidRDefault="00A640BF" w:rsidP="000D7D12">
      <w:pPr>
        <w:pStyle w:val="Liste2"/>
        <w:rPr>
          <w:i/>
        </w:rPr>
      </w:pPr>
      <w:proofErr w:type="spellStart"/>
      <w:r w:rsidRPr="008C193E">
        <w:rPr>
          <w:i/>
        </w:rPr>
        <w:t>Vnd</w:t>
      </w:r>
      <w:proofErr w:type="spellEnd"/>
      <w:r w:rsidRPr="008C193E">
        <w:rPr>
          <w:i/>
        </w:rPr>
        <w:t xml:space="preserve"> sollen alle Recken </w:t>
      </w:r>
      <w:r w:rsidR="00896379">
        <w:rPr>
          <w:i/>
        </w:rPr>
        <w:t xml:space="preserve">          </w:t>
      </w:r>
      <w:proofErr w:type="spellStart"/>
      <w:r w:rsidRPr="008C193E">
        <w:rPr>
          <w:i/>
        </w:rPr>
        <w:t>Vmb</w:t>
      </w:r>
      <w:proofErr w:type="spellEnd"/>
      <w:r w:rsidRPr="008C193E">
        <w:rPr>
          <w:i/>
        </w:rPr>
        <w:t xml:space="preserve"> mich verloren </w:t>
      </w:r>
      <w:proofErr w:type="spellStart"/>
      <w:r w:rsidRPr="008C193E">
        <w:rPr>
          <w:i/>
        </w:rPr>
        <w:t>seyn</w:t>
      </w:r>
      <w:proofErr w:type="spellEnd"/>
      <w:r w:rsidRPr="008C193E">
        <w:rPr>
          <w:i/>
        </w:rPr>
        <w:t xml:space="preserve">, </w:t>
      </w:r>
    </w:p>
    <w:p w:rsidR="00A640BF" w:rsidRPr="008C193E" w:rsidRDefault="00A640BF" w:rsidP="000D7D12">
      <w:pPr>
        <w:pStyle w:val="Liste2"/>
        <w:rPr>
          <w:i/>
        </w:rPr>
      </w:pPr>
      <w:r w:rsidRPr="008C193E">
        <w:rPr>
          <w:i/>
        </w:rPr>
        <w:t xml:space="preserve">Wem </w:t>
      </w:r>
      <w:proofErr w:type="spellStart"/>
      <w:r w:rsidRPr="008C193E">
        <w:rPr>
          <w:i/>
        </w:rPr>
        <w:t>solt</w:t>
      </w:r>
      <w:proofErr w:type="spellEnd"/>
      <w:r w:rsidRPr="008C193E">
        <w:rPr>
          <w:i/>
        </w:rPr>
        <w:t xml:space="preserve"> dann </w:t>
      </w:r>
      <w:proofErr w:type="spellStart"/>
      <w:r w:rsidRPr="008C193E">
        <w:rPr>
          <w:i/>
        </w:rPr>
        <w:t>dises</w:t>
      </w:r>
      <w:proofErr w:type="spellEnd"/>
      <w:r w:rsidRPr="008C193E">
        <w:rPr>
          <w:i/>
        </w:rPr>
        <w:t xml:space="preserve"> </w:t>
      </w:r>
      <w:proofErr w:type="spellStart"/>
      <w:r w:rsidRPr="008C193E">
        <w:rPr>
          <w:i/>
        </w:rPr>
        <w:t>gůte</w:t>
      </w:r>
      <w:proofErr w:type="spellEnd"/>
      <w:r w:rsidRPr="008C193E">
        <w:rPr>
          <w:i/>
        </w:rPr>
        <w:t>?</w:t>
      </w:r>
      <w:r w:rsidR="00590BF6" w:rsidRPr="008C193E">
        <w:rPr>
          <w:i/>
        </w:rPr>
        <w:t>“</w:t>
      </w:r>
      <w:r w:rsidRPr="008C193E">
        <w:rPr>
          <w:i/>
        </w:rPr>
        <w:t xml:space="preserve"> </w:t>
      </w:r>
      <w:r w:rsidR="00896379">
        <w:rPr>
          <w:i/>
        </w:rPr>
        <w:t xml:space="preserve"> </w:t>
      </w:r>
      <w:proofErr w:type="spellStart"/>
      <w:r w:rsidRPr="008C193E">
        <w:rPr>
          <w:i/>
        </w:rPr>
        <w:t>Vnd</w:t>
      </w:r>
      <w:proofErr w:type="spellEnd"/>
      <w:r w:rsidRPr="008C193E">
        <w:rPr>
          <w:i/>
        </w:rPr>
        <w:t xml:space="preserve"> </w:t>
      </w:r>
      <w:proofErr w:type="spellStart"/>
      <w:r w:rsidRPr="008C193E">
        <w:rPr>
          <w:i/>
        </w:rPr>
        <w:t>schüt</w:t>
      </w:r>
      <w:proofErr w:type="spellEnd"/>
      <w:r w:rsidRPr="008C193E">
        <w:rPr>
          <w:i/>
        </w:rPr>
        <w:t xml:space="preserve"> das in den </w:t>
      </w:r>
      <w:proofErr w:type="spellStart"/>
      <w:r w:rsidRPr="008C193E">
        <w:rPr>
          <w:i/>
        </w:rPr>
        <w:t>Reyn</w:t>
      </w:r>
      <w:proofErr w:type="spellEnd"/>
      <w:r w:rsidR="002737A9" w:rsidRPr="008C193E">
        <w:rPr>
          <w:i/>
        </w:rPr>
        <w:t>.</w:t>
      </w:r>
    </w:p>
    <w:p w:rsidR="00A640BF" w:rsidRDefault="00A640BF" w:rsidP="000D7D12"/>
    <w:p w:rsidR="001C5D7D" w:rsidRPr="006A33D0" w:rsidRDefault="001C5D7D" w:rsidP="001C5D7D">
      <w:pPr>
        <w:pStyle w:val="Textkrper"/>
        <w:jc w:val="left"/>
      </w:pPr>
      <w:proofErr w:type="spellStart"/>
      <w:r w:rsidRPr="006A33D0">
        <w:t>Seyfrid</w:t>
      </w:r>
      <w:proofErr w:type="spellEnd"/>
      <w:r w:rsidRPr="006A33D0">
        <w:t xml:space="preserve"> schüttet bei der Heimführung Kriemhilds den Schatz der Zwerge in den Rhein</w:t>
      </w:r>
      <w:r w:rsidRPr="006A33D0">
        <w:rPr>
          <w:vanish/>
        </w:rPr>
        <w:t>olzschnitt)</w:t>
      </w:r>
      <w:r w:rsidRPr="006A33D0">
        <w:t xml:space="preserve">. In seiner Betroffenheit von der Vorhersage seines Todes und der Helden Untergang verzichtet er auf die Reichtümer. Und damit entzieht er den Nibelungenschatz dem Zugriff der Menschen. </w:t>
      </w:r>
    </w:p>
    <w:p w:rsidR="001C5D7D" w:rsidRPr="006A33D0" w:rsidRDefault="001C5D7D" w:rsidP="001C5D7D">
      <w:pPr>
        <w:pStyle w:val="Textkrper"/>
        <w:jc w:val="left"/>
      </w:pPr>
      <w:r w:rsidRPr="006A33D0">
        <w:t xml:space="preserve">Im </w:t>
      </w:r>
      <w:proofErr w:type="spellStart"/>
      <w:r w:rsidRPr="006A33D0">
        <w:rPr>
          <w:i/>
        </w:rPr>
        <w:t>Hürnen</w:t>
      </w:r>
      <w:proofErr w:type="spellEnd"/>
      <w:r w:rsidRPr="006A33D0">
        <w:rPr>
          <w:i/>
        </w:rPr>
        <w:t xml:space="preserve"> </w:t>
      </w:r>
      <w:proofErr w:type="spellStart"/>
      <w:r w:rsidRPr="006A33D0">
        <w:rPr>
          <w:i/>
        </w:rPr>
        <w:t>Seyfrid</w:t>
      </w:r>
      <w:proofErr w:type="spellEnd"/>
      <w:r w:rsidRPr="006A33D0">
        <w:t xml:space="preserve"> ist es nicht wie im </w:t>
      </w:r>
      <w:r w:rsidRPr="006A33D0">
        <w:rPr>
          <w:i/>
        </w:rPr>
        <w:t>Nibelungenlied</w:t>
      </w:r>
      <w:r w:rsidRPr="006A33D0">
        <w:t xml:space="preserve"> Hagen, der den Hort im Rhein versenkt, sondern </w:t>
      </w:r>
      <w:proofErr w:type="spellStart"/>
      <w:r w:rsidRPr="006A33D0">
        <w:t>Seyfrid</w:t>
      </w:r>
      <w:proofErr w:type="spellEnd"/>
      <w:r w:rsidRPr="006A33D0">
        <w:t xml:space="preserve"> selbst, der den Schatz in den Fluss schüttet.</w:t>
      </w:r>
    </w:p>
    <w:p w:rsidR="008C193E" w:rsidRPr="00131608" w:rsidRDefault="001C5D7D" w:rsidP="000D7D12">
      <w:pPr>
        <w:pStyle w:val="Textkrper"/>
        <w:jc w:val="left"/>
        <w:rPr>
          <w:b/>
        </w:rPr>
      </w:pPr>
      <w:proofErr w:type="spellStart"/>
      <w:r w:rsidRPr="006A33D0">
        <w:t>Seyfrid</w:t>
      </w:r>
      <w:proofErr w:type="spellEnd"/>
      <w:r w:rsidRPr="006A33D0">
        <w:t xml:space="preserve"> könnte als Beispiel entworfen sein für einen neuen Helden, der nicht von </w:t>
      </w:r>
      <w:proofErr w:type="spellStart"/>
      <w:r w:rsidRPr="006A33D0">
        <w:t>Hortgier</w:t>
      </w:r>
      <w:proofErr w:type="spellEnd"/>
      <w:r w:rsidRPr="006A33D0">
        <w:t xml:space="preserve"> getrieben ist</w:t>
      </w:r>
      <w:r w:rsidR="00131608">
        <w:t>.</w:t>
      </w:r>
      <w:r w:rsidR="00541381">
        <w:t xml:space="preserve"> </w:t>
      </w:r>
      <w:r w:rsidR="008261B1" w:rsidRPr="006A33D0">
        <w:rPr>
          <w:rStyle w:val="Endnotenzeichen"/>
        </w:rPr>
        <w:endnoteReference w:id="12"/>
      </w:r>
      <w:r w:rsidR="00A640BF" w:rsidRPr="006A33D0">
        <w:t xml:space="preserve"> </w:t>
      </w:r>
    </w:p>
    <w:p w:rsidR="00A640BF" w:rsidRPr="00831F1E" w:rsidRDefault="00A640BF" w:rsidP="000D7D12">
      <w:pPr>
        <w:pStyle w:val="Textkrper"/>
        <w:jc w:val="left"/>
        <w:rPr>
          <w:b/>
        </w:rPr>
      </w:pPr>
      <w:r>
        <w:t xml:space="preserve">Übrigens: </w:t>
      </w:r>
      <w:r w:rsidRPr="00BC6BA9">
        <w:t xml:space="preserve">Im </w:t>
      </w:r>
      <w:r w:rsidRPr="004D5718">
        <w:rPr>
          <w:i/>
        </w:rPr>
        <w:t>Siegfriedspiel</w:t>
      </w:r>
      <w:r w:rsidRPr="00BC6BA9">
        <w:t xml:space="preserve"> von Hans Sachs </w:t>
      </w:r>
      <w:r w:rsidR="00452C91">
        <w:t>von 1557</w:t>
      </w:r>
      <w:r w:rsidR="00A55869">
        <w:t xml:space="preserve"> </w:t>
      </w:r>
      <w:r w:rsidRPr="00BC6BA9">
        <w:t>kommt das Hortmotiv überhaupt nicht vor</w:t>
      </w:r>
      <w:r>
        <w:t>!</w:t>
      </w:r>
    </w:p>
    <w:p w:rsidR="00DC45A6" w:rsidRDefault="000B0D73" w:rsidP="000D7D12">
      <w:pPr>
        <w:pStyle w:val="Textkrper"/>
        <w:jc w:val="left"/>
      </w:pPr>
      <w:r w:rsidRPr="004D5718">
        <w:t>Das</w:t>
      </w:r>
      <w:r w:rsidR="00A640BF" w:rsidRPr="004D5718">
        <w:t xml:space="preserve"> Volksbuch von 1726</w:t>
      </w:r>
      <w:r w:rsidR="00DC45A6" w:rsidRPr="004D5718">
        <w:t xml:space="preserve"> </w:t>
      </w:r>
      <w:r w:rsidRPr="004D5718">
        <w:t xml:space="preserve">erzählt den Verzicht Siegfrieds auf den Nibelungenhort </w:t>
      </w:r>
      <w:r w:rsidRPr="000B0D73">
        <w:t>mit neuer Begründung:</w:t>
      </w:r>
      <w:r w:rsidR="00A640BF">
        <w:t xml:space="preserve"> Bei der Heimkehr werden S</w:t>
      </w:r>
      <w:r>
        <w:t>iegfried</w:t>
      </w:r>
      <w:r w:rsidR="00A640BF">
        <w:t xml:space="preserve"> und Kriemhi</w:t>
      </w:r>
      <w:r w:rsidR="0032452B">
        <w:t>l</w:t>
      </w:r>
      <w:r w:rsidR="00A640BF">
        <w:t>d</w:t>
      </w:r>
      <w:r w:rsidR="0032452B">
        <w:t xml:space="preserve">, die jetzt </w:t>
      </w:r>
      <w:proofErr w:type="spellStart"/>
      <w:r w:rsidR="0032452B">
        <w:t>Florigunda</w:t>
      </w:r>
      <w:proofErr w:type="spellEnd"/>
      <w:r w:rsidR="0032452B">
        <w:t xml:space="preserve"> heißt,</w:t>
      </w:r>
      <w:r w:rsidR="00A640BF">
        <w:t xml:space="preserve"> von Straßenräubern überfallen; sie entführen </w:t>
      </w:r>
      <w:r w:rsidR="0032452B">
        <w:t>die Königstochter</w:t>
      </w:r>
      <w:r w:rsidR="00A640BF">
        <w:t xml:space="preserve">. </w:t>
      </w:r>
      <w:r w:rsidR="00A640BF" w:rsidRPr="004D5718">
        <w:t xml:space="preserve">Die Befreiung </w:t>
      </w:r>
      <w:proofErr w:type="spellStart"/>
      <w:r w:rsidR="0032452B" w:rsidRPr="004D5718">
        <w:t>Florigundas</w:t>
      </w:r>
      <w:proofErr w:type="spellEnd"/>
      <w:r w:rsidR="00A640BF" w:rsidRPr="004D5718">
        <w:t xml:space="preserve"> aus den Händen der Straßenräuber ist S</w:t>
      </w:r>
      <w:r w:rsidR="00317448" w:rsidRPr="004D5718">
        <w:t>iegfried</w:t>
      </w:r>
      <w:r w:rsidR="00A640BF" w:rsidRPr="004D5718">
        <w:t xml:space="preserve"> wichtiger als der Schatz;</w:t>
      </w:r>
      <w:r w:rsidR="00A640BF">
        <w:t xml:space="preserve"> er lässt das Pferd mit dem Schatz davonlaufen und verzichtet auf den Hort</w:t>
      </w:r>
      <w:r w:rsidR="00131608">
        <w:t>.</w:t>
      </w:r>
      <w:r w:rsidR="00541381">
        <w:t xml:space="preserve"> </w:t>
      </w:r>
      <w:r w:rsidR="0070653C">
        <w:rPr>
          <w:rStyle w:val="Endnotenzeichen"/>
        </w:rPr>
        <w:endnoteReference w:id="13"/>
      </w:r>
      <w:r w:rsidR="00A640BF">
        <w:t xml:space="preserve"> </w:t>
      </w:r>
      <w:r w:rsidR="00B6175B">
        <w:t>Es wird nicht erzählt, wo der Hort verblieben ist.</w:t>
      </w:r>
    </w:p>
    <w:p w:rsidR="002737A9" w:rsidRDefault="002737A9" w:rsidP="000D7D12">
      <w:pPr>
        <w:pStyle w:val="Textkrper"/>
        <w:jc w:val="left"/>
      </w:pPr>
    </w:p>
    <w:p w:rsidR="00E41176" w:rsidRPr="0046461F" w:rsidRDefault="00A16ECB" w:rsidP="000D7D12">
      <w:pPr>
        <w:pStyle w:val="Textkrper"/>
        <w:jc w:val="left"/>
      </w:pPr>
      <w:r>
        <w:t xml:space="preserve">Der Komponist </w:t>
      </w:r>
      <w:r w:rsidRPr="004D5718">
        <w:rPr>
          <w:i/>
        </w:rPr>
        <w:t>Richard Wagner</w:t>
      </w:r>
      <w:r>
        <w:t xml:space="preserve"> bannt die Nibelungen im 19. Jahrhundert in seinen Opernzyklus </w:t>
      </w:r>
      <w:r w:rsidRPr="004D5718">
        <w:rPr>
          <w:i/>
        </w:rPr>
        <w:t>Der Ring des Nibelungen</w:t>
      </w:r>
      <w:r w:rsidR="00271C29" w:rsidRPr="00271C29">
        <w:t xml:space="preserve">. </w:t>
      </w:r>
      <w:r w:rsidR="00121A0D">
        <w:t xml:space="preserve">In Wagners Tetralogie findet die nordische </w:t>
      </w:r>
      <w:r>
        <w:t>Götter</w:t>
      </w:r>
      <w:r w:rsidR="00121A0D">
        <w:t>- und Helden</w:t>
      </w:r>
      <w:r>
        <w:t xml:space="preserve">mythologie </w:t>
      </w:r>
      <w:r w:rsidR="00121A0D">
        <w:t>eine breite Rezeption. Im</w:t>
      </w:r>
      <w:r w:rsidRPr="00D23177">
        <w:t xml:space="preserve"> </w:t>
      </w:r>
      <w:r w:rsidRPr="004D5718">
        <w:rPr>
          <w:i/>
        </w:rPr>
        <w:t>Rheingold</w:t>
      </w:r>
      <w:r w:rsidR="00106DB6">
        <w:t xml:space="preserve"> </w:t>
      </w:r>
      <w:r w:rsidR="00774232">
        <w:t>tummeln sich die Töchter des Rhein</w:t>
      </w:r>
      <w:r w:rsidR="00035BF0">
        <w:t>s</w:t>
      </w:r>
      <w:r w:rsidR="00774232" w:rsidRPr="00774232">
        <w:rPr>
          <w:rStyle w:val="13"/>
        </w:rPr>
        <w:t xml:space="preserve"> im </w:t>
      </w:r>
      <w:r w:rsidR="00271C29">
        <w:rPr>
          <w:rStyle w:val="13"/>
        </w:rPr>
        <w:t>Fluss</w:t>
      </w:r>
      <w:r w:rsidR="00C721E0">
        <w:rPr>
          <w:rStyle w:val="13"/>
        </w:rPr>
        <w:t>.</w:t>
      </w:r>
      <w:r w:rsidR="00774232" w:rsidRPr="00774232">
        <w:rPr>
          <w:rStyle w:val="13"/>
        </w:rPr>
        <w:t xml:space="preserve"> Daraus steigt aus dem Nachtreich </w:t>
      </w:r>
      <w:proofErr w:type="spellStart"/>
      <w:r w:rsidR="00774232" w:rsidRPr="00774232">
        <w:rPr>
          <w:rStyle w:val="13"/>
        </w:rPr>
        <w:t>Nibelheim</w:t>
      </w:r>
      <w:proofErr w:type="spellEnd"/>
      <w:r w:rsidR="00774232" w:rsidRPr="00774232">
        <w:rPr>
          <w:rStyle w:val="13"/>
        </w:rPr>
        <w:t xml:space="preserve"> der Zwerg </w:t>
      </w:r>
      <w:proofErr w:type="spellStart"/>
      <w:r w:rsidR="00774232" w:rsidRPr="00774232">
        <w:rPr>
          <w:rStyle w:val="13"/>
        </w:rPr>
        <w:t>Alberich</w:t>
      </w:r>
      <w:proofErr w:type="spellEnd"/>
      <w:r w:rsidR="00774232" w:rsidRPr="00774232">
        <w:rPr>
          <w:rStyle w:val="13"/>
        </w:rPr>
        <w:t xml:space="preserve"> </w:t>
      </w:r>
      <w:r w:rsidR="002E3E96">
        <w:rPr>
          <w:rStyle w:val="13"/>
        </w:rPr>
        <w:t>empor</w:t>
      </w:r>
      <w:r w:rsidR="00774232" w:rsidRPr="00774232">
        <w:rPr>
          <w:rStyle w:val="13"/>
        </w:rPr>
        <w:t>, der an den reizenden Wassermädchen Gefallen findet</w:t>
      </w:r>
      <w:r w:rsidR="004D5718">
        <w:rPr>
          <w:rStyle w:val="13"/>
        </w:rPr>
        <w:t>.</w:t>
      </w:r>
      <w:r w:rsidR="00FA5BDE">
        <w:rPr>
          <w:rStyle w:val="13"/>
        </w:rPr>
        <w:t xml:space="preserve"> </w:t>
      </w:r>
      <w:r w:rsidR="00412D20">
        <w:rPr>
          <w:rStyle w:val="13"/>
        </w:rPr>
        <w:t xml:space="preserve">Er beäugt </w:t>
      </w:r>
      <w:r w:rsidR="00715DDF">
        <w:rPr>
          <w:rStyle w:val="13"/>
        </w:rPr>
        <w:t>sie, a</w:t>
      </w:r>
      <w:r w:rsidR="00774232" w:rsidRPr="00774232">
        <w:rPr>
          <w:rStyle w:val="13"/>
        </w:rPr>
        <w:t xml:space="preserve">ber </w:t>
      </w:r>
      <w:r w:rsidR="00715DDF">
        <w:rPr>
          <w:rStyle w:val="13"/>
        </w:rPr>
        <w:t>sie</w:t>
      </w:r>
      <w:r w:rsidR="00774232" w:rsidRPr="00774232">
        <w:rPr>
          <w:rStyle w:val="13"/>
        </w:rPr>
        <w:t xml:space="preserve"> entziehen sich seinen Annäherungsversuchen, </w:t>
      </w:r>
      <w:r w:rsidR="00715DDF">
        <w:rPr>
          <w:rStyle w:val="13"/>
        </w:rPr>
        <w:t xml:space="preserve">Er ist wütend über die Abfuhr, </w:t>
      </w:r>
      <w:r w:rsidR="00271C29">
        <w:rPr>
          <w:rStyle w:val="13"/>
        </w:rPr>
        <w:t>dann sieht er ein</w:t>
      </w:r>
      <w:r w:rsidR="00151E33" w:rsidRPr="00903AEF">
        <w:rPr>
          <w:rStyle w:val="13"/>
        </w:rPr>
        <w:t xml:space="preserve"> goldene</w:t>
      </w:r>
      <w:r w:rsidR="00271C29">
        <w:rPr>
          <w:rStyle w:val="13"/>
        </w:rPr>
        <w:t>s</w:t>
      </w:r>
      <w:r w:rsidR="00151E33" w:rsidRPr="00903AEF">
        <w:rPr>
          <w:rStyle w:val="13"/>
        </w:rPr>
        <w:t xml:space="preserve"> Licht an einem Riff glänz</w:t>
      </w:r>
      <w:r w:rsidR="00271C29">
        <w:rPr>
          <w:rStyle w:val="13"/>
        </w:rPr>
        <w:t>en</w:t>
      </w:r>
      <w:r w:rsidR="00151E33" w:rsidRPr="00903AEF">
        <w:rPr>
          <w:rStyle w:val="13"/>
        </w:rPr>
        <w:t xml:space="preserve">. </w:t>
      </w:r>
      <w:proofErr w:type="spellStart"/>
      <w:r w:rsidR="00151E33" w:rsidRPr="00903AEF">
        <w:rPr>
          <w:rStyle w:val="13"/>
        </w:rPr>
        <w:t>Alberich</w:t>
      </w:r>
      <w:proofErr w:type="spellEnd"/>
      <w:r w:rsidR="00151E33" w:rsidRPr="00903AEF">
        <w:rPr>
          <w:rStyle w:val="13"/>
        </w:rPr>
        <w:t xml:space="preserve"> erfährt von den </w:t>
      </w:r>
      <w:r w:rsidR="002E3E96">
        <w:rPr>
          <w:rStyle w:val="13"/>
        </w:rPr>
        <w:t>Rheintöchtern</w:t>
      </w:r>
      <w:r w:rsidR="00151E33" w:rsidRPr="00903AEF">
        <w:rPr>
          <w:rStyle w:val="13"/>
        </w:rPr>
        <w:t>, was es damit auf sich hat: Es ist das Rheingold, das die Mädchen im Auftrag des Vaters bewachen.</w:t>
      </w:r>
      <w:r w:rsidR="00903AEF" w:rsidRPr="00903AEF">
        <w:t xml:space="preserve"> </w:t>
      </w:r>
      <w:r w:rsidR="00151E33" w:rsidRPr="00903AEF">
        <w:rPr>
          <w:rStyle w:val="13"/>
        </w:rPr>
        <w:t xml:space="preserve">Mit dem Fluch auf die Liebe, die ihm so </w:t>
      </w:r>
      <w:r w:rsidR="00271C29">
        <w:rPr>
          <w:rStyle w:val="13"/>
        </w:rPr>
        <w:t>schmählich</w:t>
      </w:r>
      <w:r w:rsidR="00151E33" w:rsidRPr="00903AEF">
        <w:rPr>
          <w:rStyle w:val="13"/>
        </w:rPr>
        <w:t xml:space="preserve"> </w:t>
      </w:r>
      <w:r w:rsidR="00831F1E">
        <w:rPr>
          <w:rStyle w:val="13"/>
        </w:rPr>
        <w:t xml:space="preserve">von ihnen </w:t>
      </w:r>
      <w:r w:rsidR="00151E33" w:rsidRPr="00903AEF">
        <w:rPr>
          <w:rStyle w:val="13"/>
        </w:rPr>
        <w:t xml:space="preserve">verweigert wurde, raubt </w:t>
      </w:r>
      <w:r w:rsidR="00412D20">
        <w:rPr>
          <w:rStyle w:val="13"/>
        </w:rPr>
        <w:t xml:space="preserve">der besitzgierige </w:t>
      </w:r>
      <w:proofErr w:type="spellStart"/>
      <w:r w:rsidR="00151E33" w:rsidRPr="00903AEF">
        <w:rPr>
          <w:rStyle w:val="13"/>
        </w:rPr>
        <w:t>Alberich</w:t>
      </w:r>
      <w:proofErr w:type="spellEnd"/>
      <w:r w:rsidR="00151E33" w:rsidRPr="00903AEF">
        <w:rPr>
          <w:rStyle w:val="13"/>
        </w:rPr>
        <w:t xml:space="preserve"> das Rheingold</w:t>
      </w:r>
      <w:r w:rsidR="004D5718">
        <w:rPr>
          <w:rStyle w:val="13"/>
        </w:rPr>
        <w:t>.</w:t>
      </w:r>
      <w:r w:rsidR="00903AEF">
        <w:rPr>
          <w:rStyle w:val="13"/>
        </w:rPr>
        <w:t xml:space="preserve"> </w:t>
      </w:r>
      <w:r w:rsidR="00412D20">
        <w:rPr>
          <w:rStyle w:val="13"/>
        </w:rPr>
        <w:t>Dann</w:t>
      </w:r>
      <w:r w:rsidR="00151E33" w:rsidRPr="00903AEF">
        <w:rPr>
          <w:rStyle w:val="13"/>
        </w:rPr>
        <w:t xml:space="preserve"> </w:t>
      </w:r>
      <w:r w:rsidR="00CF4470">
        <w:rPr>
          <w:rStyle w:val="13"/>
        </w:rPr>
        <w:t>nötigt</w:t>
      </w:r>
      <w:r w:rsidR="00412D20">
        <w:rPr>
          <w:rStyle w:val="13"/>
        </w:rPr>
        <w:t xml:space="preserve"> er</w:t>
      </w:r>
      <w:r w:rsidR="00151E33" w:rsidRPr="00903AEF">
        <w:rPr>
          <w:rStyle w:val="13"/>
        </w:rPr>
        <w:t xml:space="preserve"> </w:t>
      </w:r>
      <w:r w:rsidR="0046461F" w:rsidRPr="00903AEF">
        <w:rPr>
          <w:rStyle w:val="13"/>
        </w:rPr>
        <w:t xml:space="preserve">seinen Bruder, </w:t>
      </w:r>
      <w:r w:rsidR="00151E33" w:rsidRPr="00903AEF">
        <w:rPr>
          <w:rStyle w:val="13"/>
        </w:rPr>
        <w:t>den kunstreichen Schmied Mime</w:t>
      </w:r>
      <w:r w:rsidR="00903AEF">
        <w:rPr>
          <w:rStyle w:val="13"/>
        </w:rPr>
        <w:t>,</w:t>
      </w:r>
      <w:r w:rsidR="00151E33" w:rsidRPr="00903AEF">
        <w:rPr>
          <w:rStyle w:val="13"/>
        </w:rPr>
        <w:t xml:space="preserve"> einen Helm anzufertigen, der </w:t>
      </w:r>
      <w:r w:rsidR="004F35B5">
        <w:rPr>
          <w:rStyle w:val="13"/>
        </w:rPr>
        <w:t>ihn</w:t>
      </w:r>
      <w:r w:rsidR="00151E33" w:rsidRPr="00903AEF">
        <w:rPr>
          <w:rStyle w:val="13"/>
        </w:rPr>
        <w:t xml:space="preserve"> unsichtbar macht. Außerdem </w:t>
      </w:r>
      <w:r w:rsidR="00903AEF">
        <w:rPr>
          <w:rStyle w:val="13"/>
        </w:rPr>
        <w:t>lässt er</w:t>
      </w:r>
      <w:r w:rsidR="00151E33" w:rsidRPr="00903AEF">
        <w:rPr>
          <w:rStyle w:val="13"/>
        </w:rPr>
        <w:t xml:space="preserve"> aus dem Rheingold </w:t>
      </w:r>
      <w:r w:rsidR="00903AEF">
        <w:rPr>
          <w:rStyle w:val="13"/>
        </w:rPr>
        <w:lastRenderedPageBreak/>
        <w:t xml:space="preserve">einen </w:t>
      </w:r>
      <w:r w:rsidR="00151E33" w:rsidRPr="00903AEF">
        <w:rPr>
          <w:rStyle w:val="13"/>
        </w:rPr>
        <w:t>Ring</w:t>
      </w:r>
      <w:r w:rsidR="00903AEF">
        <w:rPr>
          <w:rStyle w:val="13"/>
        </w:rPr>
        <w:t xml:space="preserve"> </w:t>
      </w:r>
      <w:r w:rsidR="006A17BB">
        <w:rPr>
          <w:rStyle w:val="13"/>
        </w:rPr>
        <w:t>schmieden</w:t>
      </w:r>
      <w:r w:rsidR="00903AEF" w:rsidRPr="00903AEF">
        <w:rPr>
          <w:rStyle w:val="13"/>
        </w:rPr>
        <w:t>, der</w:t>
      </w:r>
      <w:r w:rsidR="00412D20">
        <w:rPr>
          <w:rStyle w:val="13"/>
        </w:rPr>
        <w:t xml:space="preserve"> ihm</w:t>
      </w:r>
      <w:r w:rsidR="00903AEF" w:rsidRPr="00903AEF">
        <w:rPr>
          <w:rStyle w:val="13"/>
        </w:rPr>
        <w:t xml:space="preserve"> unermessliche Macht über die Welt verleiht.</w:t>
      </w:r>
      <w:r w:rsidR="00151E33" w:rsidRPr="00903AEF">
        <w:rPr>
          <w:rStyle w:val="13"/>
        </w:rPr>
        <w:t xml:space="preserve"> Mit beidem zwingt er die ihm untergebenen Nibelungen zur Schürfung der Schätze im Berg.</w:t>
      </w:r>
      <w:r w:rsidR="00715DDF">
        <w:rPr>
          <w:rStyle w:val="13"/>
        </w:rPr>
        <w:t xml:space="preserve"> </w:t>
      </w:r>
      <w:r w:rsidR="00715DDF" w:rsidRPr="00715DDF">
        <w:rPr>
          <w:rStyle w:val="13"/>
        </w:rPr>
        <w:t>G</w:t>
      </w:r>
      <w:r w:rsidR="00412D20" w:rsidRPr="00715DDF">
        <w:rPr>
          <w:rStyle w:val="13"/>
        </w:rPr>
        <w:t>ott Wotan</w:t>
      </w:r>
      <w:r w:rsidR="00715DDF" w:rsidRPr="00715DDF">
        <w:rPr>
          <w:rStyle w:val="13"/>
        </w:rPr>
        <w:t xml:space="preserve"> </w:t>
      </w:r>
      <w:r w:rsidR="00715DDF">
        <w:rPr>
          <w:rStyle w:val="13"/>
        </w:rPr>
        <w:t>benötigt</w:t>
      </w:r>
      <w:r w:rsidR="00715DDF" w:rsidRPr="00715DDF">
        <w:rPr>
          <w:rStyle w:val="13"/>
        </w:rPr>
        <w:t xml:space="preserve"> </w:t>
      </w:r>
      <w:r w:rsidR="0078605C">
        <w:rPr>
          <w:rStyle w:val="13"/>
        </w:rPr>
        <w:t xml:space="preserve">ebenfalls </w:t>
      </w:r>
      <w:r w:rsidR="00715DDF" w:rsidRPr="00715DDF">
        <w:rPr>
          <w:rStyle w:val="13"/>
        </w:rPr>
        <w:t>den Ring</w:t>
      </w:r>
      <w:r w:rsidR="00715DDF">
        <w:rPr>
          <w:rStyle w:val="13"/>
        </w:rPr>
        <w:t>,</w:t>
      </w:r>
      <w:r w:rsidR="00715DDF" w:rsidRPr="00715DDF">
        <w:rPr>
          <w:rStyle w:val="13"/>
        </w:rPr>
        <w:t xml:space="preserve"> um seine Macht zu behaupten.</w:t>
      </w:r>
      <w:r w:rsidR="00715DDF">
        <w:rPr>
          <w:rStyle w:val="13"/>
        </w:rPr>
        <w:t xml:space="preserve"> </w:t>
      </w:r>
      <w:r w:rsidR="00151E33" w:rsidRPr="00715DDF">
        <w:rPr>
          <w:rStyle w:val="13"/>
        </w:rPr>
        <w:t xml:space="preserve">So </w:t>
      </w:r>
      <w:r w:rsidR="00715DDF">
        <w:rPr>
          <w:rStyle w:val="13"/>
        </w:rPr>
        <w:t>ver</w:t>
      </w:r>
      <w:r w:rsidR="004F35B5">
        <w:rPr>
          <w:rStyle w:val="13"/>
        </w:rPr>
        <w:t>f</w:t>
      </w:r>
      <w:r w:rsidR="00715DDF">
        <w:rPr>
          <w:rStyle w:val="13"/>
        </w:rPr>
        <w:t>lucht</w:t>
      </w:r>
      <w:r w:rsidR="00151E33" w:rsidRPr="00715DDF">
        <w:rPr>
          <w:rStyle w:val="13"/>
        </w:rPr>
        <w:t xml:space="preserve"> </w:t>
      </w:r>
      <w:proofErr w:type="spellStart"/>
      <w:r w:rsidR="00151E33" w:rsidRPr="00715DDF">
        <w:rPr>
          <w:rStyle w:val="13"/>
        </w:rPr>
        <w:t>Alberich</w:t>
      </w:r>
      <w:proofErr w:type="spellEnd"/>
      <w:r w:rsidR="004F35B5">
        <w:rPr>
          <w:rStyle w:val="13"/>
        </w:rPr>
        <w:t xml:space="preserve"> den</w:t>
      </w:r>
      <w:r w:rsidR="0078605C">
        <w:rPr>
          <w:rStyle w:val="13"/>
        </w:rPr>
        <w:t xml:space="preserve"> Ring</w:t>
      </w:r>
      <w:r w:rsidR="004F35B5">
        <w:rPr>
          <w:rStyle w:val="13"/>
        </w:rPr>
        <w:t>:</w:t>
      </w:r>
      <w:r w:rsidR="00412D20" w:rsidRPr="00715DDF">
        <w:rPr>
          <w:rStyle w:val="13"/>
        </w:rPr>
        <w:t xml:space="preserve"> </w:t>
      </w:r>
      <w:r w:rsidR="004F35B5">
        <w:rPr>
          <w:rStyle w:val="13"/>
        </w:rPr>
        <w:t>„</w:t>
      </w:r>
      <w:r w:rsidR="00412D20" w:rsidRPr="00715DDF">
        <w:rPr>
          <w:rStyle w:val="13"/>
        </w:rPr>
        <w:t>Tod, dem, der ihn trägt</w:t>
      </w:r>
      <w:r w:rsidR="004F35B5">
        <w:rPr>
          <w:rStyle w:val="13"/>
        </w:rPr>
        <w:t>“</w:t>
      </w:r>
      <w:r w:rsidR="00151E33" w:rsidRPr="00715DDF">
        <w:rPr>
          <w:rStyle w:val="13"/>
        </w:rPr>
        <w:t>.</w:t>
      </w:r>
      <w:r w:rsidR="00A36812">
        <w:t xml:space="preserve"> </w:t>
      </w:r>
      <w:r w:rsidR="00F43304" w:rsidRPr="00715DDF">
        <w:rPr>
          <w:rStyle w:val="13"/>
        </w:rPr>
        <w:t xml:space="preserve">Wotan überlässt </w:t>
      </w:r>
      <w:r w:rsidR="00676B01" w:rsidRPr="00715DDF">
        <w:rPr>
          <w:rStyle w:val="13"/>
        </w:rPr>
        <w:t>den Ring</w:t>
      </w:r>
      <w:r w:rsidR="00F43304" w:rsidRPr="00715DDF">
        <w:rPr>
          <w:rStyle w:val="13"/>
        </w:rPr>
        <w:t xml:space="preserve"> den Riesen</w:t>
      </w:r>
      <w:r w:rsidR="0068077A" w:rsidRPr="00715DDF">
        <w:rPr>
          <w:rStyle w:val="13"/>
        </w:rPr>
        <w:t xml:space="preserve"> </w:t>
      </w:r>
      <w:proofErr w:type="spellStart"/>
      <w:r w:rsidR="0068077A" w:rsidRPr="00715DDF">
        <w:rPr>
          <w:rStyle w:val="13"/>
        </w:rPr>
        <w:t>Fafner</w:t>
      </w:r>
      <w:proofErr w:type="spellEnd"/>
      <w:r w:rsidR="0068077A" w:rsidRPr="00715DDF">
        <w:rPr>
          <w:rStyle w:val="13"/>
        </w:rPr>
        <w:t xml:space="preserve"> und </w:t>
      </w:r>
      <w:proofErr w:type="spellStart"/>
      <w:r w:rsidR="0068077A" w:rsidRPr="00715DDF">
        <w:rPr>
          <w:rStyle w:val="13"/>
        </w:rPr>
        <w:t>Fasolt</w:t>
      </w:r>
      <w:proofErr w:type="spellEnd"/>
      <w:r w:rsidR="0078605C">
        <w:rPr>
          <w:rStyle w:val="13"/>
        </w:rPr>
        <w:t>. D</w:t>
      </w:r>
      <w:r w:rsidR="00F43304" w:rsidRPr="00715DDF">
        <w:rPr>
          <w:rStyle w:val="13"/>
        </w:rPr>
        <w:t xml:space="preserve">er Fluch des Rings </w:t>
      </w:r>
      <w:r w:rsidR="0078605C">
        <w:rPr>
          <w:rStyle w:val="13"/>
        </w:rPr>
        <w:t>wird</w:t>
      </w:r>
      <w:r w:rsidR="00F43304" w:rsidRPr="00715DDF">
        <w:rPr>
          <w:rStyle w:val="13"/>
        </w:rPr>
        <w:t xml:space="preserve"> wirksam: Die beiden </w:t>
      </w:r>
      <w:r w:rsidR="004F35B5">
        <w:rPr>
          <w:rStyle w:val="13"/>
        </w:rPr>
        <w:t>go</w:t>
      </w:r>
      <w:r w:rsidR="00F43304" w:rsidRPr="00715DDF">
        <w:rPr>
          <w:rStyle w:val="13"/>
        </w:rPr>
        <w:t xml:space="preserve">ldgierigen </w:t>
      </w:r>
      <w:r w:rsidR="004F35B5">
        <w:rPr>
          <w:rStyle w:val="13"/>
        </w:rPr>
        <w:t xml:space="preserve">Brüder </w:t>
      </w:r>
      <w:r w:rsidR="00F43304" w:rsidRPr="00715DDF">
        <w:rPr>
          <w:rStyle w:val="13"/>
        </w:rPr>
        <w:t>geraten bei der Teilung des Goldes</w:t>
      </w:r>
      <w:r w:rsidR="005E1220">
        <w:rPr>
          <w:rStyle w:val="13"/>
        </w:rPr>
        <w:t xml:space="preserve"> in Streit</w:t>
      </w:r>
      <w:r w:rsidR="009A449B">
        <w:rPr>
          <w:rStyle w:val="13"/>
        </w:rPr>
        <w:t>.</w:t>
      </w:r>
      <w:r w:rsidR="00F43304" w:rsidRPr="00715DDF">
        <w:rPr>
          <w:rStyle w:val="13"/>
        </w:rPr>
        <w:t xml:space="preserve"> </w:t>
      </w:r>
      <w:proofErr w:type="spellStart"/>
      <w:r w:rsidR="00F43304" w:rsidRPr="00715DDF">
        <w:rPr>
          <w:rStyle w:val="13"/>
        </w:rPr>
        <w:t>Fafner</w:t>
      </w:r>
      <w:proofErr w:type="spellEnd"/>
      <w:r w:rsidR="00565BFE" w:rsidRPr="00715DDF">
        <w:rPr>
          <w:rStyle w:val="13"/>
        </w:rPr>
        <w:t xml:space="preserve"> </w:t>
      </w:r>
      <w:r w:rsidR="00F43304" w:rsidRPr="00715DDF">
        <w:rPr>
          <w:rStyle w:val="13"/>
        </w:rPr>
        <w:t>erschlägt seinen Bruder</w:t>
      </w:r>
      <w:r w:rsidR="009A449B">
        <w:rPr>
          <w:rStyle w:val="13"/>
        </w:rPr>
        <w:t xml:space="preserve"> und</w:t>
      </w:r>
      <w:r w:rsidR="00774232" w:rsidRPr="00715DDF">
        <w:t xml:space="preserve"> hütet als Drache das Gold.</w:t>
      </w:r>
      <w:r w:rsidR="000B2254">
        <w:rPr>
          <w:rStyle w:val="13"/>
        </w:rPr>
        <w:t xml:space="preserve"> </w:t>
      </w:r>
      <w:r w:rsidR="00FA673E">
        <w:rPr>
          <w:rStyle w:val="13"/>
        </w:rPr>
        <w:t>Dann tritt Siegfried auf den Plan</w:t>
      </w:r>
      <w:r w:rsidR="000A4801">
        <w:rPr>
          <w:rStyle w:val="13"/>
        </w:rPr>
        <w:t>, der</w:t>
      </w:r>
      <w:r w:rsidR="00CE31F0">
        <w:rPr>
          <w:rStyle w:val="13"/>
        </w:rPr>
        <w:t xml:space="preserve"> bei dem Schmied Mime auf</w:t>
      </w:r>
      <w:r w:rsidR="005D5E50">
        <w:rPr>
          <w:rStyle w:val="13"/>
        </w:rPr>
        <w:t>wächst</w:t>
      </w:r>
      <w:r w:rsidR="00CE31F0">
        <w:rPr>
          <w:rStyle w:val="13"/>
        </w:rPr>
        <w:t>. D</w:t>
      </w:r>
      <w:r w:rsidR="00012E2B" w:rsidRPr="00CE31F0">
        <w:rPr>
          <w:rStyle w:val="13"/>
        </w:rPr>
        <w:t xml:space="preserve">er junge Held tötet den Drachen </w:t>
      </w:r>
      <w:proofErr w:type="spellStart"/>
      <w:r w:rsidR="00012E2B" w:rsidRPr="00CE31F0">
        <w:rPr>
          <w:rStyle w:val="13"/>
        </w:rPr>
        <w:t>Fafner</w:t>
      </w:r>
      <w:proofErr w:type="spellEnd"/>
      <w:r w:rsidR="00012E2B" w:rsidRPr="00CE31F0">
        <w:rPr>
          <w:rStyle w:val="13"/>
        </w:rPr>
        <w:t>. Er erfährt, dass er nun Besitzer des Schatzes ist</w:t>
      </w:r>
      <w:r w:rsidR="00131608">
        <w:rPr>
          <w:rStyle w:val="13"/>
        </w:rPr>
        <w:t xml:space="preserve"> sowie</w:t>
      </w:r>
      <w:r w:rsidR="00012E2B" w:rsidRPr="00CE31F0">
        <w:rPr>
          <w:rStyle w:val="13"/>
        </w:rPr>
        <w:t xml:space="preserve"> des Rings, der ihn zum Herrn der Welt macht. Er </w:t>
      </w:r>
      <w:r w:rsidR="000B2254">
        <w:rPr>
          <w:rStyle w:val="13"/>
        </w:rPr>
        <w:t>erweckt die Walküre</w:t>
      </w:r>
      <w:r w:rsidR="00012E2B" w:rsidRPr="00CE31F0">
        <w:rPr>
          <w:rStyle w:val="13"/>
        </w:rPr>
        <w:t xml:space="preserve"> Brünnhilde</w:t>
      </w:r>
      <w:r w:rsidR="000B2254">
        <w:rPr>
          <w:rStyle w:val="13"/>
        </w:rPr>
        <w:t>, verliebt sich in sie</w:t>
      </w:r>
      <w:r w:rsidR="00FA673E" w:rsidRPr="00FA5BDE">
        <w:rPr>
          <w:rStyle w:val="13"/>
        </w:rPr>
        <w:t xml:space="preserve"> </w:t>
      </w:r>
      <w:r w:rsidR="0068077A" w:rsidRPr="00FA5BDE">
        <w:rPr>
          <w:rStyle w:val="13"/>
        </w:rPr>
        <w:t>und schenkt ihr den</w:t>
      </w:r>
      <w:r w:rsidR="00FA673E" w:rsidRPr="00FA5BDE">
        <w:rPr>
          <w:rStyle w:val="13"/>
        </w:rPr>
        <w:t xml:space="preserve"> Ring</w:t>
      </w:r>
      <w:r w:rsidR="002E3E96">
        <w:rPr>
          <w:rStyle w:val="13"/>
        </w:rPr>
        <w:t>.</w:t>
      </w:r>
      <w:r w:rsidR="000B2254">
        <w:rPr>
          <w:rStyle w:val="13"/>
        </w:rPr>
        <w:t xml:space="preserve"> Doch dann zieht er aus,</w:t>
      </w:r>
      <w:r w:rsidR="00FA5BDE" w:rsidRPr="00FA5BDE">
        <w:rPr>
          <w:rStyle w:val="13"/>
        </w:rPr>
        <w:t xml:space="preserve"> um sich in der Welt zu bewähren</w:t>
      </w:r>
      <w:r w:rsidR="000B2254">
        <w:rPr>
          <w:rStyle w:val="13"/>
        </w:rPr>
        <w:t>.</w:t>
      </w:r>
      <w:r w:rsidR="004F35B5">
        <w:rPr>
          <w:rStyle w:val="13"/>
        </w:rPr>
        <w:t xml:space="preserve"> </w:t>
      </w:r>
      <w:r w:rsidR="00676B01" w:rsidRPr="00FA5BDE">
        <w:rPr>
          <w:rStyle w:val="13"/>
        </w:rPr>
        <w:t>Hagen, der Sohn Alberichs, der wie sein Vater alles dar</w:t>
      </w:r>
      <w:r w:rsidR="007D37BC">
        <w:rPr>
          <w:rStyle w:val="13"/>
        </w:rPr>
        <w:t>an</w:t>
      </w:r>
      <w:r w:rsidR="00676B01" w:rsidRPr="00FA5BDE">
        <w:rPr>
          <w:rStyle w:val="13"/>
        </w:rPr>
        <w:t xml:space="preserve"> </w:t>
      </w:r>
      <w:r w:rsidR="000A4801">
        <w:rPr>
          <w:rStyle w:val="13"/>
        </w:rPr>
        <w:t>setzt</w:t>
      </w:r>
      <w:r w:rsidR="00676B01" w:rsidRPr="00FA5BDE">
        <w:rPr>
          <w:rStyle w:val="13"/>
        </w:rPr>
        <w:t>, in den Besitz des Rings zu</w:t>
      </w:r>
      <w:r w:rsidR="00FA673E" w:rsidRPr="00FA5BDE">
        <w:rPr>
          <w:rStyle w:val="13"/>
        </w:rPr>
        <w:t xml:space="preserve"> </w:t>
      </w:r>
      <w:r w:rsidR="00676B01" w:rsidRPr="00FA5BDE">
        <w:rPr>
          <w:rStyle w:val="13"/>
        </w:rPr>
        <w:t xml:space="preserve">gelangen, hat leichtes Spiel mit Siegfried. Er </w:t>
      </w:r>
      <w:r w:rsidR="00FA673E" w:rsidRPr="00FA5BDE">
        <w:rPr>
          <w:rStyle w:val="13"/>
        </w:rPr>
        <w:t>täuscht</w:t>
      </w:r>
      <w:r w:rsidR="00FA673E" w:rsidRPr="004F35B5">
        <w:rPr>
          <w:rStyle w:val="13"/>
        </w:rPr>
        <w:t xml:space="preserve"> </w:t>
      </w:r>
      <w:r w:rsidR="008C1232" w:rsidRPr="004F35B5">
        <w:rPr>
          <w:rStyle w:val="13"/>
        </w:rPr>
        <w:t>und mordet ihn.</w:t>
      </w:r>
      <w:r w:rsidR="000B2254" w:rsidRPr="004F35B5">
        <w:rPr>
          <w:rStyle w:val="13"/>
        </w:rPr>
        <w:t xml:space="preserve"> L</w:t>
      </w:r>
      <w:r w:rsidR="00FA5BDE" w:rsidRPr="00FA5BDE">
        <w:rPr>
          <w:rStyle w:val="13"/>
        </w:rPr>
        <w:t>etztlich fordert Brünnhilde den Ring als ihr Erbe</w:t>
      </w:r>
      <w:r w:rsidR="00AB22AB">
        <w:rPr>
          <w:rStyle w:val="13"/>
        </w:rPr>
        <w:t>.</w:t>
      </w:r>
      <w:r w:rsidR="00FA5BDE" w:rsidRPr="00FA5BDE">
        <w:rPr>
          <w:rStyle w:val="13"/>
        </w:rPr>
        <w:t xml:space="preserve"> Sie lässt</w:t>
      </w:r>
      <w:r w:rsidR="009A449B">
        <w:rPr>
          <w:rStyle w:val="13"/>
        </w:rPr>
        <w:t xml:space="preserve"> Sieg</w:t>
      </w:r>
      <w:r w:rsidR="00FA5BDE" w:rsidRPr="00FA5BDE">
        <w:rPr>
          <w:rStyle w:val="13"/>
        </w:rPr>
        <w:t>frieds Leiche verbrennen</w:t>
      </w:r>
      <w:r w:rsidR="009A449B">
        <w:rPr>
          <w:rStyle w:val="13"/>
        </w:rPr>
        <w:t xml:space="preserve"> und</w:t>
      </w:r>
      <w:r w:rsidR="00FA5BDE" w:rsidRPr="00FA5BDE">
        <w:rPr>
          <w:rStyle w:val="13"/>
        </w:rPr>
        <w:t xml:space="preserve"> reitet in die Flammen, um sich im Feuertod mit dem Geliebten zu vereinen.</w:t>
      </w:r>
      <w:r w:rsidR="000B2254">
        <w:rPr>
          <w:rStyle w:val="13"/>
          <w:b/>
        </w:rPr>
        <w:t xml:space="preserve"> </w:t>
      </w:r>
      <w:r w:rsidR="00676B01" w:rsidRPr="00FA5BDE">
        <w:rPr>
          <w:rStyle w:val="13"/>
        </w:rPr>
        <w:t>Brünnhilde</w:t>
      </w:r>
      <w:r w:rsidR="00E53E99" w:rsidRPr="00FA5BDE">
        <w:rPr>
          <w:rStyle w:val="13"/>
        </w:rPr>
        <w:t>s Selbstopfer</w:t>
      </w:r>
      <w:r w:rsidR="000B2254">
        <w:rPr>
          <w:rStyle w:val="13"/>
          <w:b/>
        </w:rPr>
        <w:t xml:space="preserve"> </w:t>
      </w:r>
      <w:r w:rsidR="00E53E99" w:rsidRPr="00FA5BDE">
        <w:rPr>
          <w:rStyle w:val="13"/>
        </w:rPr>
        <w:t>sorgt dafür</w:t>
      </w:r>
      <w:r w:rsidR="00676B01" w:rsidRPr="00FA5BDE">
        <w:rPr>
          <w:rStyle w:val="13"/>
        </w:rPr>
        <w:t xml:space="preserve">, dass der Ring in die Hände </w:t>
      </w:r>
      <w:r w:rsidR="005D5E50">
        <w:rPr>
          <w:rStyle w:val="13"/>
        </w:rPr>
        <w:t xml:space="preserve">der Rheintöchter </w:t>
      </w:r>
      <w:r w:rsidR="00676B01" w:rsidRPr="00FA5BDE">
        <w:rPr>
          <w:rStyle w:val="13"/>
        </w:rPr>
        <w:t xml:space="preserve">gelangt: </w:t>
      </w:r>
      <w:r w:rsidR="005D5E50">
        <w:rPr>
          <w:rStyle w:val="13"/>
        </w:rPr>
        <w:t>Sie</w:t>
      </w:r>
      <w:r w:rsidR="00676B01" w:rsidRPr="00FA5BDE">
        <w:rPr>
          <w:rStyle w:val="13"/>
        </w:rPr>
        <w:t xml:space="preserve"> holen ihn aus </w:t>
      </w:r>
      <w:r w:rsidR="005D5E50">
        <w:rPr>
          <w:rStyle w:val="13"/>
        </w:rPr>
        <w:t>der</w:t>
      </w:r>
      <w:r w:rsidR="00676B01" w:rsidRPr="00FA5BDE">
        <w:rPr>
          <w:rStyle w:val="13"/>
        </w:rPr>
        <w:t xml:space="preserve"> Asche in die Tiefe des Wassers</w:t>
      </w:r>
      <w:r w:rsidR="00131608">
        <w:rPr>
          <w:rStyle w:val="13"/>
        </w:rPr>
        <w:t xml:space="preserve"> des Rheines</w:t>
      </w:r>
      <w:r w:rsidR="00676B01" w:rsidRPr="00FA5BDE">
        <w:rPr>
          <w:rStyle w:val="13"/>
        </w:rPr>
        <w:t xml:space="preserve"> zurück.</w:t>
      </w:r>
    </w:p>
    <w:p w:rsidR="000D7D12" w:rsidRDefault="000D7D12" w:rsidP="000D7D12">
      <w:pPr>
        <w:pStyle w:val="Textkrper"/>
        <w:jc w:val="left"/>
        <w:rPr>
          <w:b/>
        </w:rPr>
      </w:pPr>
    </w:p>
    <w:p w:rsidR="00E72E87" w:rsidRDefault="008822A2" w:rsidP="000D7D12">
      <w:pPr>
        <w:pStyle w:val="Textkrper"/>
        <w:jc w:val="left"/>
      </w:pPr>
      <w:r w:rsidRPr="00AB22AB">
        <w:rPr>
          <w:i/>
        </w:rPr>
        <w:t>Fazit.</w:t>
      </w:r>
      <w:r>
        <w:t xml:space="preserve"> </w:t>
      </w:r>
      <w:r w:rsidR="000A4801" w:rsidRPr="005D5E50">
        <w:t>Was folgern wir daraus?</w:t>
      </w:r>
      <w:r w:rsidR="005D5E50" w:rsidRPr="005D5E50">
        <w:t xml:space="preserve"> Es geht in allen Schatzerzählungen </w:t>
      </w:r>
      <w:r w:rsidR="00E25F9B">
        <w:t xml:space="preserve">der Burgunden-/Nibelungensage </w:t>
      </w:r>
      <w:r w:rsidR="005D5E50" w:rsidRPr="005D5E50">
        <w:t xml:space="preserve">um die Schätze eines alten </w:t>
      </w:r>
      <w:r w:rsidR="00E72E87">
        <w:t>Stammes</w:t>
      </w:r>
      <w:r w:rsidR="005D5E50" w:rsidRPr="005D5E50">
        <w:t xml:space="preserve">. </w:t>
      </w:r>
      <w:r w:rsidR="00A36812">
        <w:t>Die Nibelungen sind die Mannen eines mythischen Geschlechts</w:t>
      </w:r>
      <w:r w:rsidR="00E72E87">
        <w:t xml:space="preserve">. </w:t>
      </w:r>
      <w:r w:rsidR="00A36812">
        <w:t>Und der Schatz</w:t>
      </w:r>
      <w:r w:rsidR="00E72E87">
        <w:t xml:space="preserve"> ist </w:t>
      </w:r>
      <w:r w:rsidR="00A36812">
        <w:t>die Grundlage ihrer Herrschaft</w:t>
      </w:r>
      <w:r w:rsidR="00121A0D">
        <w:t>; er verleiht Macht</w:t>
      </w:r>
      <w:r w:rsidR="00E72E87">
        <w:t xml:space="preserve">. </w:t>
      </w:r>
      <w:r w:rsidR="005D5E50" w:rsidRPr="005D5E50">
        <w:t xml:space="preserve">Der Hort wird vom Helden der Handlung gewonnen und geht durch </w:t>
      </w:r>
      <w:proofErr w:type="spellStart"/>
      <w:r w:rsidR="005D5E50" w:rsidRPr="005D5E50">
        <w:t>Hortgier</w:t>
      </w:r>
      <w:proofErr w:type="spellEnd"/>
      <w:r w:rsidR="00F9055D">
        <w:t xml:space="preserve"> oder -verzicht</w:t>
      </w:r>
      <w:r w:rsidR="005D5E50" w:rsidRPr="005D5E50">
        <w:t xml:space="preserve"> verloren.</w:t>
      </w:r>
    </w:p>
    <w:p w:rsidR="004734F9" w:rsidRDefault="007D37BC" w:rsidP="000D7D12">
      <w:pPr>
        <w:pStyle w:val="Textkrper"/>
        <w:jc w:val="left"/>
      </w:pPr>
      <w:r w:rsidRPr="007D37BC">
        <w:t xml:space="preserve">Machen wir uns auf die </w:t>
      </w:r>
      <w:r w:rsidR="002877DB">
        <w:t>Suche</w:t>
      </w:r>
      <w:r w:rsidRPr="007D37BC">
        <w:t xml:space="preserve"> nach dem ver</w:t>
      </w:r>
      <w:r w:rsidR="00F9055D">
        <w:t>lorene</w:t>
      </w:r>
      <w:r w:rsidRPr="007D37BC">
        <w:t>n Schatz</w:t>
      </w:r>
      <w:r w:rsidR="00F9055D">
        <w:t>!</w:t>
      </w:r>
    </w:p>
    <w:p w:rsidR="000D7D12" w:rsidRPr="005414A6" w:rsidRDefault="000D7D12" w:rsidP="000D7D12">
      <w:pPr>
        <w:pStyle w:val="Textkrper"/>
        <w:jc w:val="left"/>
      </w:pPr>
    </w:p>
    <w:p w:rsidR="009822AD" w:rsidRDefault="009822AD" w:rsidP="000D7D12">
      <w:pPr>
        <w:pStyle w:val="Liste"/>
      </w:pPr>
      <w:r>
        <w:t>II.</w:t>
      </w:r>
      <w:r w:rsidR="00590BF6">
        <w:tab/>
      </w:r>
      <w:r>
        <w:t>Die Jagd nach dem verborgenen Schatz: The</w:t>
      </w:r>
      <w:r w:rsidR="002542AE">
        <w:t>orien zur Ortung des Schatzes in</w:t>
      </w:r>
      <w:r>
        <w:t xml:space="preserve"> Rheinbach-Loch und </w:t>
      </w:r>
      <w:r w:rsidR="00055D79">
        <w:t>bei</w:t>
      </w:r>
      <w:r>
        <w:t xml:space="preserve"> </w:t>
      </w:r>
      <w:proofErr w:type="spellStart"/>
      <w:r w:rsidRPr="00497E5A">
        <w:t>Nideggen</w:t>
      </w:r>
      <w:proofErr w:type="spellEnd"/>
      <w:r w:rsidRPr="00497E5A">
        <w:t xml:space="preserve"> </w:t>
      </w:r>
      <w:r>
        <w:t>–</w:t>
      </w:r>
      <w:r w:rsidRPr="00497E5A">
        <w:t xml:space="preserve"> </w:t>
      </w:r>
      <w:r>
        <w:t xml:space="preserve">in </w:t>
      </w:r>
      <w:proofErr w:type="spellStart"/>
      <w:r w:rsidRPr="00497E5A">
        <w:t>Lochheim</w:t>
      </w:r>
      <w:proofErr w:type="spellEnd"/>
      <w:r w:rsidRPr="00497E5A">
        <w:t xml:space="preserve"> am Rhein: </w:t>
      </w:r>
      <w:r>
        <w:t xml:space="preserve">bei Eich und </w:t>
      </w:r>
      <w:r w:rsidR="00670247">
        <w:t xml:space="preserve">bei </w:t>
      </w:r>
      <w:proofErr w:type="spellStart"/>
      <w:r>
        <w:t>Biebesheim</w:t>
      </w:r>
      <w:proofErr w:type="spellEnd"/>
      <w:r w:rsidRPr="00497E5A">
        <w:t xml:space="preserve"> </w:t>
      </w:r>
      <w:r>
        <w:t>–</w:t>
      </w:r>
      <w:r w:rsidRPr="00497E5A">
        <w:t xml:space="preserve"> </w:t>
      </w:r>
      <w:r>
        <w:t>in den „Löchern“ von Worms – im Rhein: Gold und „</w:t>
      </w:r>
      <w:proofErr w:type="spellStart"/>
      <w:r>
        <w:t>Barbarenschätze</w:t>
      </w:r>
      <w:proofErr w:type="spellEnd"/>
      <w:r>
        <w:t xml:space="preserve">“ - in </w:t>
      </w:r>
      <w:proofErr w:type="spellStart"/>
      <w:r w:rsidRPr="00497E5A">
        <w:t>Losenstein</w:t>
      </w:r>
      <w:proofErr w:type="spellEnd"/>
      <w:r w:rsidRPr="00497E5A">
        <w:t xml:space="preserve"> an der Enns </w:t>
      </w:r>
      <w:r>
        <w:t>–</w:t>
      </w:r>
      <w:r w:rsidRPr="00497E5A">
        <w:t xml:space="preserve"> </w:t>
      </w:r>
      <w:r>
        <w:t xml:space="preserve">in </w:t>
      </w:r>
      <w:proofErr w:type="spellStart"/>
      <w:r w:rsidR="002542AE">
        <w:t>Neuschwanstein</w:t>
      </w:r>
      <w:proofErr w:type="spellEnd"/>
      <w:r w:rsidR="002542AE">
        <w:t>.</w:t>
      </w:r>
    </w:p>
    <w:p w:rsidR="008822A2" w:rsidRDefault="008822A2" w:rsidP="000D7D12"/>
    <w:p w:rsidR="0035632D" w:rsidRPr="00F70302" w:rsidRDefault="0035632D" w:rsidP="000D7D12">
      <w:pPr>
        <w:pStyle w:val="Textkrper"/>
        <w:jc w:val="left"/>
      </w:pPr>
      <w:r>
        <w:t>Wenn der Unterg</w:t>
      </w:r>
      <w:r w:rsidR="009822AD">
        <w:t>a</w:t>
      </w:r>
      <w:r>
        <w:t xml:space="preserve">ng der Burgunden im Nibelungenlied </w:t>
      </w:r>
      <w:r w:rsidR="00271D08">
        <w:t>ihrer</w:t>
      </w:r>
      <w:r>
        <w:t xml:space="preserve"> historischen</w:t>
      </w:r>
      <w:r w:rsidRPr="00F70302">
        <w:t xml:space="preserve"> </w:t>
      </w:r>
      <w:r>
        <w:t>K</w:t>
      </w:r>
      <w:r w:rsidRPr="00F70302">
        <w:t>atastrophe von 436/437</w:t>
      </w:r>
      <w:r>
        <w:t xml:space="preserve"> entspricht, könnte </w:t>
      </w:r>
      <w:r w:rsidR="0067773C">
        <w:t>man vermuten,</w:t>
      </w:r>
      <w:r>
        <w:t xml:space="preserve"> dass auch der Nibelungenschatz </w:t>
      </w:r>
      <w:r w:rsidR="00AB7DFE">
        <w:t xml:space="preserve">nicht nur </w:t>
      </w:r>
      <w:r w:rsidR="0097571A">
        <w:t xml:space="preserve">die </w:t>
      </w:r>
      <w:r w:rsidR="0097571A" w:rsidRPr="00AB22AB">
        <w:t xml:space="preserve">literarische </w:t>
      </w:r>
      <w:r w:rsidR="0097571A">
        <w:t>Fantasie</w:t>
      </w:r>
      <w:r w:rsidR="00AB7DFE">
        <w:t xml:space="preserve"> des Dichters </w:t>
      </w:r>
      <w:r w:rsidR="0097571A">
        <w:t>beschäftigt hat</w:t>
      </w:r>
      <w:r w:rsidR="00AB7DFE">
        <w:t>.</w:t>
      </w:r>
      <w:r>
        <w:t xml:space="preserve"> –</w:t>
      </w:r>
      <w:r w:rsidR="00F61773">
        <w:t xml:space="preserve"> </w:t>
      </w:r>
    </w:p>
    <w:p w:rsidR="003975BA" w:rsidRPr="006928BB" w:rsidRDefault="00C93FBF" w:rsidP="000D7D12">
      <w:pPr>
        <w:pStyle w:val="Textkrper2"/>
        <w:rPr>
          <w:b w:val="0"/>
        </w:rPr>
      </w:pPr>
      <w:r w:rsidRPr="00AB22AB">
        <w:rPr>
          <w:b w:val="0"/>
        </w:rPr>
        <w:t>Und damit kommen wir zu den Spekulationen.</w:t>
      </w:r>
      <w:r w:rsidR="00687FBA" w:rsidRPr="00AB22AB">
        <w:rPr>
          <w:b w:val="0"/>
        </w:rPr>
        <w:t xml:space="preserve"> </w:t>
      </w:r>
      <w:r w:rsidR="003975BA" w:rsidRPr="00AB22AB">
        <w:rPr>
          <w:b w:val="0"/>
        </w:rPr>
        <w:t>Der Ort des mythischen Schatzes gibt Rätsel auf.</w:t>
      </w:r>
      <w:r w:rsidR="006928BB" w:rsidRPr="006928BB">
        <w:rPr>
          <w:b w:val="0"/>
        </w:rPr>
        <w:t xml:space="preserve"> Seine Entdeckung wäre</w:t>
      </w:r>
      <w:r w:rsidR="006928BB" w:rsidRPr="00AB22AB">
        <w:rPr>
          <w:b w:val="0"/>
        </w:rPr>
        <w:t xml:space="preserve"> die </w:t>
      </w:r>
      <w:r w:rsidR="006928BB" w:rsidRPr="006928BB">
        <w:rPr>
          <w:b w:val="0"/>
        </w:rPr>
        <w:t>archäologische Sensation des</w:t>
      </w:r>
      <w:r w:rsidR="006928BB">
        <w:rPr>
          <w:b w:val="0"/>
        </w:rPr>
        <w:t xml:space="preserve"> </w:t>
      </w:r>
      <w:r w:rsidR="008B6131">
        <w:rPr>
          <w:b w:val="0"/>
        </w:rPr>
        <w:t>Jahrtausends.</w:t>
      </w:r>
    </w:p>
    <w:p w:rsidR="003975BA" w:rsidRDefault="003975BA" w:rsidP="000D7D12">
      <w:pPr>
        <w:pStyle w:val="Textkrper"/>
        <w:jc w:val="left"/>
      </w:pPr>
      <w:r w:rsidRPr="006928BB">
        <w:t>Z</w:t>
      </w:r>
      <w:r>
        <w:t xml:space="preserve">ahlreiche Versuche wurden unternommen, den Ort zu finden, auf den die Beschreibung des Nibelungenliedes passt. </w:t>
      </w:r>
      <w:r w:rsidR="00687FBA">
        <w:t xml:space="preserve">Denn </w:t>
      </w:r>
      <w:r w:rsidR="00687FBA" w:rsidRPr="00AB22AB">
        <w:t>die</w:t>
      </w:r>
      <w:r w:rsidR="00687FBA">
        <w:t xml:space="preserve"> </w:t>
      </w:r>
      <w:r w:rsidR="0097571A">
        <w:t>im mittelalterlichen Epos</w:t>
      </w:r>
      <w:r w:rsidR="00687FBA">
        <w:rPr>
          <w:bCs/>
        </w:rPr>
        <w:t xml:space="preserve"> </w:t>
      </w:r>
      <w:r w:rsidR="008371AA">
        <w:rPr>
          <w:bCs/>
        </w:rPr>
        <w:t xml:space="preserve">genannten </w:t>
      </w:r>
      <w:r w:rsidR="008371AA" w:rsidRPr="00AB22AB">
        <w:rPr>
          <w:bCs/>
        </w:rPr>
        <w:t>Orte</w:t>
      </w:r>
      <w:r w:rsidR="008371AA">
        <w:rPr>
          <w:bCs/>
        </w:rPr>
        <w:t xml:space="preserve"> </w:t>
      </w:r>
      <w:r w:rsidR="00E25F9B">
        <w:rPr>
          <w:bCs/>
        </w:rPr>
        <w:t>könn</w:t>
      </w:r>
      <w:r w:rsidR="008371AA">
        <w:rPr>
          <w:bCs/>
        </w:rPr>
        <w:t>t</w:t>
      </w:r>
      <w:r w:rsidR="00E25F9B">
        <w:rPr>
          <w:bCs/>
        </w:rPr>
        <w:t>en</w:t>
      </w:r>
      <w:r w:rsidR="002A70F6">
        <w:rPr>
          <w:bCs/>
        </w:rPr>
        <w:t xml:space="preserve"> ja</w:t>
      </w:r>
      <w:r w:rsidR="00687FBA">
        <w:rPr>
          <w:bCs/>
        </w:rPr>
        <w:t xml:space="preserve"> </w:t>
      </w:r>
      <w:r w:rsidR="0067773C">
        <w:rPr>
          <w:bCs/>
        </w:rPr>
        <w:t>spekulativ</w:t>
      </w:r>
      <w:r w:rsidR="00687FBA">
        <w:rPr>
          <w:bCs/>
        </w:rPr>
        <w:t xml:space="preserve"> als glaubwürdige historische Orte verstanden werden</w:t>
      </w:r>
      <w:r w:rsidR="00E25F9B">
        <w:rPr>
          <w:bCs/>
        </w:rPr>
        <w:t>.</w:t>
      </w:r>
      <w:r w:rsidR="00687FBA">
        <w:rPr>
          <w:bCs/>
        </w:rPr>
        <w:t xml:space="preserve"> </w:t>
      </w:r>
    </w:p>
    <w:p w:rsidR="003975BA" w:rsidRPr="006A33D0" w:rsidRDefault="008371AA" w:rsidP="006A33D0">
      <w:pPr>
        <w:pStyle w:val="Textkrper"/>
        <w:jc w:val="left"/>
        <w:rPr>
          <w:b/>
        </w:rPr>
      </w:pPr>
      <w:r w:rsidRPr="00AB22AB">
        <w:t>Unser Interesse konzentriert sich auf den</w:t>
      </w:r>
      <w:r w:rsidR="00B857CE" w:rsidRPr="00AB22AB">
        <w:t xml:space="preserve"> Ort der Hortversenkung</w:t>
      </w:r>
      <w:r w:rsidR="00831F1E" w:rsidRPr="00AB22AB">
        <w:t xml:space="preserve"> im </w:t>
      </w:r>
      <w:r w:rsidR="00831F1E" w:rsidRPr="00AB22AB">
        <w:rPr>
          <w:i/>
        </w:rPr>
        <w:t>Nibelungenlied</w:t>
      </w:r>
      <w:r w:rsidR="00B857CE" w:rsidRPr="00AB22AB">
        <w:t>.</w:t>
      </w:r>
      <w:r w:rsidR="00A702D2">
        <w:rPr>
          <w:b/>
        </w:rPr>
        <w:t xml:space="preserve"> </w:t>
      </w:r>
      <w:r>
        <w:t xml:space="preserve">Wir begeben uns auf eine </w:t>
      </w:r>
      <w:r w:rsidR="003975BA">
        <w:t>Entdeckungsreise</w:t>
      </w:r>
      <w:r>
        <w:t xml:space="preserve"> der Sagen- und Heimatforscher</w:t>
      </w:r>
      <w:r w:rsidR="00655E0F">
        <w:t>, die den Fundort aus der Sage herleiten</w:t>
      </w:r>
      <w:r w:rsidR="00527D25">
        <w:t xml:space="preserve"> und suchen den Schatz </w:t>
      </w:r>
      <w:r w:rsidR="00506C69">
        <w:t xml:space="preserve">zunächst </w:t>
      </w:r>
      <w:r w:rsidR="00527D25">
        <w:t>in</w:t>
      </w:r>
      <w:r w:rsidR="003975BA">
        <w:t xml:space="preserve"> </w:t>
      </w:r>
      <w:r w:rsidR="00D97F3E">
        <w:t xml:space="preserve">Rheinbach-Loch und </w:t>
      </w:r>
      <w:proofErr w:type="spellStart"/>
      <w:r w:rsidR="003975BA">
        <w:t>Nideggen</w:t>
      </w:r>
      <w:proofErr w:type="spellEnd"/>
      <w:r w:rsidR="00506C69">
        <w:t>.</w:t>
      </w:r>
      <w:r w:rsidR="003975BA">
        <w:t xml:space="preserve"> </w:t>
      </w:r>
    </w:p>
    <w:p w:rsidR="006A33D0" w:rsidRDefault="006A33D0" w:rsidP="000D7D12">
      <w:pPr>
        <w:pStyle w:val="Textkrper"/>
        <w:jc w:val="left"/>
        <w:rPr>
          <w:bCs/>
          <w:i/>
        </w:rPr>
      </w:pPr>
    </w:p>
    <w:p w:rsidR="00D5772A" w:rsidRDefault="003975BA" w:rsidP="000D7D12">
      <w:pPr>
        <w:pStyle w:val="Textkrper"/>
        <w:jc w:val="left"/>
      </w:pPr>
      <w:r w:rsidRPr="00AB22AB">
        <w:rPr>
          <w:bCs/>
          <w:i/>
        </w:rPr>
        <w:t xml:space="preserve">Reinhard </w:t>
      </w:r>
      <w:proofErr w:type="spellStart"/>
      <w:r w:rsidRPr="00AB22AB">
        <w:rPr>
          <w:bCs/>
          <w:i/>
        </w:rPr>
        <w:t>Schmoeckel</w:t>
      </w:r>
      <w:proofErr w:type="spellEnd"/>
      <w:r w:rsidR="00065CCD" w:rsidRPr="00AB22AB">
        <w:rPr>
          <w:bCs/>
          <w:i/>
        </w:rPr>
        <w:t>,</w:t>
      </w:r>
      <w:r w:rsidR="00065CCD" w:rsidRPr="00AB22AB">
        <w:rPr>
          <w:i/>
        </w:rPr>
        <w:t xml:space="preserve"> </w:t>
      </w:r>
      <w:r w:rsidR="00065CCD" w:rsidRPr="00AB22AB">
        <w:rPr>
          <w:bCs/>
          <w:i/>
        </w:rPr>
        <w:t xml:space="preserve">Werner </w:t>
      </w:r>
      <w:proofErr w:type="spellStart"/>
      <w:r w:rsidR="00065CCD" w:rsidRPr="00AB22AB">
        <w:rPr>
          <w:bCs/>
          <w:i/>
        </w:rPr>
        <w:t>Keinhorst</w:t>
      </w:r>
      <w:proofErr w:type="spellEnd"/>
      <w:r w:rsidR="00065CCD" w:rsidRPr="00AB22AB">
        <w:rPr>
          <w:i/>
        </w:rPr>
        <w:t xml:space="preserve"> </w:t>
      </w:r>
      <w:r w:rsidRPr="00AB22AB">
        <w:rPr>
          <w:bCs/>
          <w:i/>
        </w:rPr>
        <w:t>des Dietrich von Bern-Forums e.V.</w:t>
      </w:r>
      <w:r>
        <w:t xml:space="preserve"> und der Geschichtsverein für Grevenbroich</w:t>
      </w:r>
      <w:r w:rsidR="00647FD5">
        <w:t xml:space="preserve"> </w:t>
      </w:r>
      <w:r w:rsidR="0070653C">
        <w:rPr>
          <w:rStyle w:val="Endnotenzeichen"/>
        </w:rPr>
        <w:endnoteReference w:id="14"/>
      </w:r>
      <w:r>
        <w:t xml:space="preserve"> </w:t>
      </w:r>
      <w:r w:rsidR="00065CCD">
        <w:t>sowie</w:t>
      </w:r>
      <w:r w:rsidR="00B705F2">
        <w:t xml:space="preserve"> </w:t>
      </w:r>
      <w:r w:rsidR="00B705F2" w:rsidRPr="00AB22AB">
        <w:rPr>
          <w:i/>
        </w:rPr>
        <w:t>Heinz Ritter-Schaumburg</w:t>
      </w:r>
      <w:r w:rsidR="00647FD5">
        <w:rPr>
          <w:i/>
        </w:rPr>
        <w:t xml:space="preserve"> </w:t>
      </w:r>
      <w:r w:rsidR="00954848">
        <w:rPr>
          <w:rStyle w:val="Endnotenzeichen"/>
          <w:i/>
        </w:rPr>
        <w:endnoteReference w:id="15"/>
      </w:r>
      <w:r w:rsidR="00C80432">
        <w:t xml:space="preserve"> </w:t>
      </w:r>
      <w:r>
        <w:t xml:space="preserve">glauben, dass die Burgunder und Nibelungen zwischen Eifel und Niederrhein lebten und vielleicht bei </w:t>
      </w:r>
      <w:proofErr w:type="spellStart"/>
      <w:r>
        <w:t>Zülpich</w:t>
      </w:r>
      <w:proofErr w:type="spellEnd"/>
      <w:r>
        <w:t xml:space="preserve"> über den Rhein setzten. Sie favorisieren ein „</w:t>
      </w:r>
      <w:proofErr w:type="spellStart"/>
      <w:r>
        <w:t>Niflungenreich</w:t>
      </w:r>
      <w:proofErr w:type="spellEnd"/>
      <w:r>
        <w:t xml:space="preserve">“ </w:t>
      </w:r>
      <w:r w:rsidR="0058539D">
        <w:t xml:space="preserve">bei </w:t>
      </w:r>
      <w:proofErr w:type="spellStart"/>
      <w:r w:rsidR="0058539D">
        <w:t>Virnich</w:t>
      </w:r>
      <w:proofErr w:type="spellEnd"/>
      <w:r w:rsidR="0058539D">
        <w:t xml:space="preserve"> </w:t>
      </w:r>
      <w:r>
        <w:t xml:space="preserve">in der </w:t>
      </w:r>
      <w:proofErr w:type="spellStart"/>
      <w:r>
        <w:t>Voreifel</w:t>
      </w:r>
      <w:proofErr w:type="spellEnd"/>
      <w:r w:rsidR="00B705F2">
        <w:t xml:space="preserve">. </w:t>
      </w:r>
      <w:r w:rsidR="00B705F2" w:rsidRPr="00647FD5">
        <w:rPr>
          <w:i/>
        </w:rPr>
        <w:t>Heinz Ritter-Schaumburg</w:t>
      </w:r>
      <w:r w:rsidR="00B705F2">
        <w:t xml:space="preserve"> bringt die Ortsangaben der </w:t>
      </w:r>
      <w:proofErr w:type="spellStart"/>
      <w:r w:rsidR="00B705F2" w:rsidRPr="00AB22AB">
        <w:rPr>
          <w:i/>
        </w:rPr>
        <w:t>Thidrekssaga</w:t>
      </w:r>
      <w:proofErr w:type="spellEnd"/>
      <w:r w:rsidR="00B705F2">
        <w:t xml:space="preserve"> aus dem 13. Jahrhundert</w:t>
      </w:r>
      <w:r w:rsidR="00647FD5">
        <w:t xml:space="preserve">, </w:t>
      </w:r>
      <w:r w:rsidR="007647F8">
        <w:t xml:space="preserve">die </w:t>
      </w:r>
      <w:r w:rsidR="00B705F2">
        <w:t>im norwegischen Bergen niedergeschrieben</w:t>
      </w:r>
      <w:r w:rsidR="007647F8">
        <w:t xml:space="preserve"> wurde</w:t>
      </w:r>
      <w:r w:rsidR="00647FD5">
        <w:t>,</w:t>
      </w:r>
      <w:r w:rsidR="00B705F2">
        <w:t xml:space="preserve"> mit dem Gebiet des N</w:t>
      </w:r>
      <w:r w:rsidR="005E1220">
        <w:t>iederrheins in Verbindung</w:t>
      </w:r>
      <w:r>
        <w:t xml:space="preserve"> und vermute</w:t>
      </w:r>
      <w:r w:rsidR="00B705F2">
        <w:t>t</w:t>
      </w:r>
      <w:r>
        <w:t xml:space="preserve"> den Nibelungenhort, der „vielleicht aus Erzen von Eisen, Blei oder Silber best</w:t>
      </w:r>
      <w:r w:rsidR="002943E1">
        <w:t>and“, im Voreifelland</w:t>
      </w:r>
      <w:r w:rsidR="00AB1427">
        <w:t xml:space="preserve"> </w:t>
      </w:r>
      <w:r w:rsidR="00954848">
        <w:t xml:space="preserve">verborgen. </w:t>
      </w:r>
      <w:r w:rsidR="00C80432" w:rsidRPr="00AB22AB">
        <w:rPr>
          <w:i/>
        </w:rPr>
        <w:t xml:space="preserve">Rudolf </w:t>
      </w:r>
      <w:proofErr w:type="spellStart"/>
      <w:r w:rsidR="00C80432" w:rsidRPr="00AB22AB">
        <w:rPr>
          <w:i/>
        </w:rPr>
        <w:t>Patzwaldt</w:t>
      </w:r>
      <w:proofErr w:type="spellEnd"/>
      <w:r w:rsidR="008C1C0E" w:rsidRPr="008C1C0E">
        <w:t xml:space="preserve"> </w:t>
      </w:r>
      <w:r w:rsidR="00C80432">
        <w:t xml:space="preserve">meint </w:t>
      </w:r>
      <w:r w:rsidR="00AB1427">
        <w:t>i</w:t>
      </w:r>
      <w:r w:rsidR="005E1220">
        <w:t>n</w:t>
      </w:r>
      <w:r w:rsidR="00AB1427">
        <w:t xml:space="preserve"> „Rheinbach-Loch“</w:t>
      </w:r>
      <w:r w:rsidR="005E1220">
        <w:t xml:space="preserve"> </w:t>
      </w:r>
      <w:r w:rsidR="00AB1427">
        <w:t>südwestlich von Bonn</w:t>
      </w:r>
      <w:r w:rsidR="005E1220">
        <w:t>.</w:t>
      </w:r>
      <w:r w:rsidR="00E73F36">
        <w:t xml:space="preserve"> </w:t>
      </w:r>
      <w:r w:rsidR="005E1220">
        <w:t>E</w:t>
      </w:r>
      <w:r w:rsidR="00E73F36">
        <w:t>r erklärt Rheinbach</w:t>
      </w:r>
      <w:r w:rsidR="003B0783">
        <w:t xml:space="preserve">, das seit dem 8. Jh. </w:t>
      </w:r>
      <w:r w:rsidR="00B5175E">
        <w:t>bis ins Hoch</w:t>
      </w:r>
      <w:r w:rsidR="006A33D0">
        <w:t>mittelalter</w:t>
      </w:r>
      <w:r w:rsidR="00B5175E">
        <w:t xml:space="preserve"> </w:t>
      </w:r>
      <w:proofErr w:type="spellStart"/>
      <w:r w:rsidR="003B0783">
        <w:t>Reginsbach</w:t>
      </w:r>
      <w:proofErr w:type="spellEnd"/>
      <w:r w:rsidR="003B0783">
        <w:t xml:space="preserve"> hieß, als</w:t>
      </w:r>
      <w:r w:rsidR="00E73F36">
        <w:t xml:space="preserve"> Siedlung am Bach des </w:t>
      </w:r>
      <w:proofErr w:type="spellStart"/>
      <w:r w:rsidR="00E73F36">
        <w:t>Regin</w:t>
      </w:r>
      <w:proofErr w:type="spellEnd"/>
      <w:r w:rsidR="008C1C0E">
        <w:t xml:space="preserve"> </w:t>
      </w:r>
      <w:r w:rsidR="008C1C0E" w:rsidRPr="008C1C0E">
        <w:rPr>
          <w:rStyle w:val="Endnotenzeichen"/>
        </w:rPr>
        <w:endnoteReference w:id="16"/>
      </w:r>
      <w:r w:rsidR="00872828">
        <w:t>;</w:t>
      </w:r>
      <w:r w:rsidR="003B0783">
        <w:t xml:space="preserve"> </w:t>
      </w:r>
      <w:r w:rsidR="00872828">
        <w:t>u</w:t>
      </w:r>
      <w:r w:rsidR="003B0783">
        <w:t xml:space="preserve">nd </w:t>
      </w:r>
      <w:proofErr w:type="spellStart"/>
      <w:r w:rsidR="003B0783">
        <w:t>Regin</w:t>
      </w:r>
      <w:proofErr w:type="spellEnd"/>
      <w:r w:rsidR="003B0783">
        <w:t xml:space="preserve"> wurde im</w:t>
      </w:r>
      <w:r w:rsidR="00055D79">
        <w:t xml:space="preserve"> </w:t>
      </w:r>
      <w:r w:rsidR="003B0783" w:rsidRPr="00055D79">
        <w:rPr>
          <w:i/>
        </w:rPr>
        <w:t xml:space="preserve">Lied vom </w:t>
      </w:r>
      <w:r w:rsidR="003B0783" w:rsidRPr="00055D79">
        <w:rPr>
          <w:i/>
        </w:rPr>
        <w:lastRenderedPageBreak/>
        <w:t>Drachen</w:t>
      </w:r>
      <w:r w:rsidR="00B5175E" w:rsidRPr="00055D79">
        <w:rPr>
          <w:i/>
        </w:rPr>
        <w:t>hort</w:t>
      </w:r>
      <w:r w:rsidR="003B0783">
        <w:t xml:space="preserve"> Ziehvater von Sigurd, der</w:t>
      </w:r>
      <w:r w:rsidR="006A254A">
        <w:t xml:space="preserve"> </w:t>
      </w:r>
      <w:r w:rsidR="003B0783">
        <w:t xml:space="preserve">den Schatz durch </w:t>
      </w:r>
      <w:r w:rsidR="006A254A">
        <w:t>Doppelmord</w:t>
      </w:r>
      <w:r w:rsidR="003B0783">
        <w:t xml:space="preserve"> </w:t>
      </w:r>
      <w:r w:rsidR="006A254A">
        <w:t xml:space="preserve">an </w:t>
      </w:r>
      <w:proofErr w:type="spellStart"/>
      <w:r w:rsidR="006A254A">
        <w:t>Fafnir</w:t>
      </w:r>
      <w:proofErr w:type="spellEnd"/>
      <w:r w:rsidR="006A254A">
        <w:t xml:space="preserve"> und </w:t>
      </w:r>
      <w:proofErr w:type="spellStart"/>
      <w:r w:rsidR="006A254A">
        <w:t>Regin</w:t>
      </w:r>
      <w:proofErr w:type="spellEnd"/>
      <w:r w:rsidR="006A254A">
        <w:t xml:space="preserve"> </w:t>
      </w:r>
      <w:r w:rsidR="003B0783">
        <w:t>gewann</w:t>
      </w:r>
      <w:r w:rsidR="00954848">
        <w:t>.</w:t>
      </w:r>
      <w:r w:rsidR="00C80432">
        <w:t xml:space="preserve"> </w:t>
      </w:r>
      <w:r w:rsidR="000D2091">
        <w:t>Übrigens: Seine Entdecker-These</w:t>
      </w:r>
      <w:r w:rsidR="00D5772A">
        <w:t xml:space="preserve"> zum </w:t>
      </w:r>
      <w:r w:rsidR="00A95277">
        <w:t>Nibelungengold im Rheinbach-Loch</w:t>
      </w:r>
      <w:r w:rsidR="000D2091">
        <w:t xml:space="preserve"> hat </w:t>
      </w:r>
      <w:proofErr w:type="spellStart"/>
      <w:r w:rsidR="000D2091" w:rsidRPr="00AB22AB">
        <w:rPr>
          <w:i/>
        </w:rPr>
        <w:t>Patzwaldt</w:t>
      </w:r>
      <w:proofErr w:type="spellEnd"/>
      <w:r w:rsidR="000D2091">
        <w:t xml:space="preserve"> beim Notar hinterlegt.</w:t>
      </w:r>
      <w:r w:rsidR="00A95277">
        <w:t xml:space="preserve"> Gegraben hat dort noch keiner.</w:t>
      </w:r>
    </w:p>
    <w:p w:rsidR="003975BA" w:rsidRDefault="00E965D5" w:rsidP="000D7D12">
      <w:pPr>
        <w:pStyle w:val="Textkrper"/>
        <w:jc w:val="left"/>
      </w:pPr>
      <w:r w:rsidRPr="00E965D5">
        <w:t>Ein Ort des mythischen Hortes könnte auch 40 km westlich davon</w:t>
      </w:r>
      <w:r w:rsidR="002943E1">
        <w:t xml:space="preserve"> </w:t>
      </w:r>
      <w:r w:rsidR="003975BA" w:rsidRPr="00AB22AB">
        <w:t xml:space="preserve">Blens bei </w:t>
      </w:r>
      <w:proofErr w:type="spellStart"/>
      <w:r w:rsidR="003975BA" w:rsidRPr="00AB22AB">
        <w:t>Nideggen</w:t>
      </w:r>
      <w:proofErr w:type="spellEnd"/>
      <w:r w:rsidR="003975BA" w:rsidRPr="00AB22AB">
        <w:t xml:space="preserve"> </w:t>
      </w:r>
      <w:proofErr w:type="gramStart"/>
      <w:r w:rsidR="003975BA">
        <w:t>sein</w:t>
      </w:r>
      <w:proofErr w:type="gramEnd"/>
      <w:r w:rsidR="003975BA">
        <w:t xml:space="preserve">, Kultstätte am oberen </w:t>
      </w:r>
      <w:proofErr w:type="spellStart"/>
      <w:r w:rsidR="003975BA">
        <w:t>Rurtal</w:t>
      </w:r>
      <w:proofErr w:type="spellEnd"/>
      <w:r w:rsidR="003975BA">
        <w:t>, wo vielleicht Cäsars Legionen gegen die Kelten kämpften.</w:t>
      </w:r>
      <w:r w:rsidR="00F70302">
        <w:t xml:space="preserve"> </w:t>
      </w:r>
    </w:p>
    <w:p w:rsidR="00447DEF" w:rsidRPr="001D3FD9" w:rsidRDefault="000F1FAD" w:rsidP="001D3FD9">
      <w:pPr>
        <w:pStyle w:val="berschrift1"/>
        <w:rPr>
          <w:b w:val="0"/>
          <w:color w:val="333333"/>
          <w:sz w:val="24"/>
        </w:rPr>
      </w:pPr>
      <w:r w:rsidRPr="00AB22AB">
        <w:rPr>
          <w:b w:val="0"/>
          <w:i/>
          <w:sz w:val="24"/>
        </w:rPr>
        <w:t xml:space="preserve">Joachim </w:t>
      </w:r>
      <w:proofErr w:type="spellStart"/>
      <w:r w:rsidR="000D2091" w:rsidRPr="00AB22AB">
        <w:rPr>
          <w:b w:val="0"/>
          <w:i/>
          <w:sz w:val="24"/>
        </w:rPr>
        <w:t>Heinzle</w:t>
      </w:r>
      <w:proofErr w:type="spellEnd"/>
      <w:r w:rsidR="000D2091" w:rsidRPr="006A254A">
        <w:rPr>
          <w:b w:val="0"/>
          <w:sz w:val="24"/>
        </w:rPr>
        <w:t xml:space="preserve"> </w:t>
      </w:r>
      <w:r w:rsidR="00E73F36" w:rsidRPr="006A254A">
        <w:rPr>
          <w:b w:val="0"/>
          <w:sz w:val="24"/>
        </w:rPr>
        <w:t xml:space="preserve">stellt zu den Spekulationen </w:t>
      </w:r>
      <w:proofErr w:type="spellStart"/>
      <w:r w:rsidR="00E73F36" w:rsidRPr="00AB22AB">
        <w:rPr>
          <w:b w:val="0"/>
          <w:i/>
          <w:sz w:val="24"/>
        </w:rPr>
        <w:t>Patzwaldts</w:t>
      </w:r>
      <w:proofErr w:type="spellEnd"/>
      <w:r w:rsidR="00E73F36" w:rsidRPr="006A254A">
        <w:rPr>
          <w:b w:val="0"/>
          <w:sz w:val="24"/>
        </w:rPr>
        <w:t xml:space="preserve"> fest</w:t>
      </w:r>
      <w:r w:rsidR="00082B7C" w:rsidRPr="006A254A">
        <w:rPr>
          <w:b w:val="0"/>
          <w:sz w:val="24"/>
        </w:rPr>
        <w:t>, dass das „wissenschaftlich gesehen…kompletter Unfug“ sei.</w:t>
      </w:r>
      <w:r w:rsidR="000D2091" w:rsidRPr="006A254A">
        <w:rPr>
          <w:b w:val="0"/>
          <w:sz w:val="24"/>
        </w:rPr>
        <w:t xml:space="preserve"> „Natürlich hat es den Nibelungenschatz so wenig gegeben wie die Nibelungen selbst.“</w:t>
      </w:r>
      <w:r w:rsidR="00647FD5">
        <w:rPr>
          <w:b w:val="0"/>
          <w:sz w:val="24"/>
        </w:rPr>
        <w:t xml:space="preserve"> </w:t>
      </w:r>
      <w:r w:rsidR="00614B93">
        <w:rPr>
          <w:rStyle w:val="Endnotenzeichen"/>
          <w:b w:val="0"/>
          <w:sz w:val="24"/>
        </w:rPr>
        <w:endnoteReference w:id="17"/>
      </w:r>
      <w:r w:rsidR="001D3FD9">
        <w:rPr>
          <w:rStyle w:val="addmd1"/>
          <w:b w:val="0"/>
          <w:color w:val="333333"/>
          <w:sz w:val="24"/>
          <w:szCs w:val="24"/>
        </w:rPr>
        <w:t xml:space="preserve"> </w:t>
      </w:r>
      <w:r w:rsidR="00447DEF" w:rsidRPr="001D3FD9">
        <w:rPr>
          <w:b w:val="0"/>
          <w:sz w:val="24"/>
        </w:rPr>
        <w:t>Und: Es gibt weder schriftliche Zeugnisse noch archä</w:t>
      </w:r>
      <w:r w:rsidR="00C47CE9" w:rsidRPr="001D3FD9">
        <w:rPr>
          <w:b w:val="0"/>
          <w:sz w:val="24"/>
        </w:rPr>
        <w:t>o</w:t>
      </w:r>
      <w:r w:rsidR="00447DEF" w:rsidRPr="001D3FD9">
        <w:rPr>
          <w:b w:val="0"/>
          <w:sz w:val="24"/>
        </w:rPr>
        <w:t>logische Funde, dass sich die Burgunder jemals in Rheinbach oder Blens aufgehalten h</w:t>
      </w:r>
      <w:r w:rsidR="00F76421" w:rsidRPr="001D3FD9">
        <w:rPr>
          <w:b w:val="0"/>
          <w:sz w:val="24"/>
        </w:rPr>
        <w:t>ätten</w:t>
      </w:r>
      <w:r w:rsidR="00447DEF" w:rsidRPr="001D3FD9">
        <w:rPr>
          <w:b w:val="0"/>
          <w:sz w:val="24"/>
        </w:rPr>
        <w:t>.</w:t>
      </w:r>
    </w:p>
    <w:p w:rsidR="002D7408" w:rsidRPr="001D3FD9" w:rsidRDefault="002D7408" w:rsidP="000D7D12">
      <w:pPr>
        <w:pStyle w:val="Textkrper"/>
        <w:jc w:val="left"/>
      </w:pPr>
    </w:p>
    <w:p w:rsidR="00F3326A" w:rsidRPr="008D36A8" w:rsidRDefault="00F77B62" w:rsidP="000D7D12">
      <w:pPr>
        <w:pStyle w:val="Textkrper"/>
        <w:jc w:val="left"/>
        <w:rPr>
          <w:i/>
          <w:iCs/>
        </w:rPr>
      </w:pPr>
      <w:r>
        <w:t xml:space="preserve">Generationen von Schatzsuchern </w:t>
      </w:r>
      <w:r w:rsidR="003975BA">
        <w:t>suchte</w:t>
      </w:r>
      <w:r>
        <w:t>n</w:t>
      </w:r>
      <w:r w:rsidR="003975BA">
        <w:t xml:space="preserve"> und such</w:t>
      </w:r>
      <w:r>
        <w:t>en</w:t>
      </w:r>
      <w:r w:rsidR="003975BA">
        <w:t xml:space="preserve"> am Rhein</w:t>
      </w:r>
      <w:r w:rsidR="00D46524">
        <w:t xml:space="preserve">: </w:t>
      </w:r>
      <w:r w:rsidR="00D46524" w:rsidRPr="00D46524">
        <w:rPr>
          <w:i/>
        </w:rPr>
        <w:t xml:space="preserve">er </w:t>
      </w:r>
      <w:proofErr w:type="spellStart"/>
      <w:r w:rsidR="00D46524" w:rsidRPr="00D46524">
        <w:rPr>
          <w:i/>
        </w:rPr>
        <w:t>sancten</w:t>
      </w:r>
      <w:proofErr w:type="spellEnd"/>
      <w:r w:rsidR="00271D08">
        <w:rPr>
          <w:i/>
        </w:rPr>
        <w:t xml:space="preserve"> da </w:t>
      </w:r>
      <w:proofErr w:type="spellStart"/>
      <w:r w:rsidR="00271D08">
        <w:rPr>
          <w:i/>
        </w:rPr>
        <w:t>ze</w:t>
      </w:r>
      <w:r w:rsidR="00AE5972">
        <w:rPr>
          <w:i/>
        </w:rPr>
        <w:t>m</w:t>
      </w:r>
      <w:proofErr w:type="spellEnd"/>
      <w:r w:rsidR="00271D08">
        <w:rPr>
          <w:i/>
        </w:rPr>
        <w:t xml:space="preserve"> Loche</w:t>
      </w:r>
      <w:r w:rsidR="00AE5972">
        <w:rPr>
          <w:i/>
        </w:rPr>
        <w:t xml:space="preserve"> al</w:t>
      </w:r>
      <w:r w:rsidR="00D46524">
        <w:rPr>
          <w:i/>
          <w:iCs/>
        </w:rPr>
        <w:t xml:space="preserve">len in den </w:t>
      </w:r>
      <w:proofErr w:type="spellStart"/>
      <w:r w:rsidR="00D46524">
        <w:rPr>
          <w:i/>
          <w:iCs/>
        </w:rPr>
        <w:t>Rîn</w:t>
      </w:r>
      <w:proofErr w:type="spellEnd"/>
      <w:r w:rsidR="00D46524">
        <w:rPr>
          <w:i/>
          <w:iCs/>
        </w:rPr>
        <w:t>.</w:t>
      </w:r>
      <w:r w:rsidR="008D36A8" w:rsidRPr="00AB22AB">
        <w:rPr>
          <w:i/>
          <w:iCs/>
        </w:rPr>
        <w:t xml:space="preserve"> </w:t>
      </w:r>
      <w:r w:rsidR="004A3CF9" w:rsidRPr="00AB22AB">
        <w:rPr>
          <w:bCs/>
          <w:i/>
          <w:iCs/>
        </w:rPr>
        <w:t>„</w:t>
      </w:r>
      <w:r w:rsidR="00AD276C" w:rsidRPr="00AB22AB">
        <w:rPr>
          <w:bCs/>
          <w:i/>
          <w:iCs/>
        </w:rPr>
        <w:t>(</w:t>
      </w:r>
      <w:proofErr w:type="spellStart"/>
      <w:r w:rsidR="00342DE2" w:rsidRPr="00AB22AB">
        <w:rPr>
          <w:i/>
          <w:iCs/>
        </w:rPr>
        <w:t>ze</w:t>
      </w:r>
      <w:proofErr w:type="spellEnd"/>
      <w:r w:rsidR="00AD276C" w:rsidRPr="00AB22AB">
        <w:rPr>
          <w:i/>
          <w:iCs/>
        </w:rPr>
        <w:t>)</w:t>
      </w:r>
      <w:r w:rsidR="00342DE2" w:rsidRPr="00AB22AB">
        <w:rPr>
          <w:i/>
          <w:iCs/>
        </w:rPr>
        <w:t xml:space="preserve"> </w:t>
      </w:r>
      <w:proofErr w:type="spellStart"/>
      <w:r w:rsidR="006C3FEF" w:rsidRPr="00AB22AB">
        <w:rPr>
          <w:bCs/>
          <w:i/>
          <w:iCs/>
        </w:rPr>
        <w:t>Lôche</w:t>
      </w:r>
      <w:proofErr w:type="spellEnd"/>
      <w:r w:rsidR="004A3CF9" w:rsidRPr="00AB22AB">
        <w:rPr>
          <w:bCs/>
          <w:i/>
          <w:iCs/>
        </w:rPr>
        <w:t>“</w:t>
      </w:r>
      <w:r w:rsidR="00342DE2" w:rsidRPr="00AB22AB">
        <w:rPr>
          <w:bCs/>
          <w:i/>
          <w:iCs/>
        </w:rPr>
        <w:t xml:space="preserve"> </w:t>
      </w:r>
      <w:proofErr w:type="spellStart"/>
      <w:r w:rsidR="004A3CF9" w:rsidRPr="00AB22AB">
        <w:rPr>
          <w:bCs/>
          <w:iCs/>
        </w:rPr>
        <w:t>heisst</w:t>
      </w:r>
      <w:proofErr w:type="spellEnd"/>
      <w:r w:rsidR="004A3CF9" w:rsidRPr="00AB22AB">
        <w:rPr>
          <w:bCs/>
          <w:iCs/>
        </w:rPr>
        <w:t xml:space="preserve"> der Ort der Hortversenkung im </w:t>
      </w:r>
      <w:r w:rsidR="004A3CF9" w:rsidRPr="00AB22AB">
        <w:rPr>
          <w:bCs/>
          <w:i/>
          <w:iCs/>
        </w:rPr>
        <w:t>Nibelungenlied</w:t>
      </w:r>
      <w:r w:rsidR="00342DE2" w:rsidRPr="00AB22AB">
        <w:rPr>
          <w:bCs/>
          <w:i/>
          <w:iCs/>
        </w:rPr>
        <w:t xml:space="preserve"> (</w:t>
      </w:r>
      <w:r w:rsidR="009627F5" w:rsidRPr="00AB22AB">
        <w:rPr>
          <w:bCs/>
          <w:i/>
          <w:iCs/>
        </w:rPr>
        <w:t xml:space="preserve">Hs A, </w:t>
      </w:r>
      <w:r w:rsidR="008D36A8" w:rsidRPr="00AB22AB">
        <w:rPr>
          <w:bCs/>
          <w:i/>
          <w:iCs/>
        </w:rPr>
        <w:t>Hs B) bzw.</w:t>
      </w:r>
      <w:r w:rsidR="00342DE2" w:rsidRPr="00AB22AB">
        <w:rPr>
          <w:bCs/>
          <w:i/>
          <w:iCs/>
        </w:rPr>
        <w:t xml:space="preserve"> „</w:t>
      </w:r>
      <w:r w:rsidR="00D5772A" w:rsidRPr="00AB22AB">
        <w:rPr>
          <w:bCs/>
          <w:i/>
          <w:iCs/>
        </w:rPr>
        <w:t>(</w:t>
      </w:r>
      <w:proofErr w:type="spellStart"/>
      <w:r w:rsidR="00342DE2" w:rsidRPr="00AB22AB">
        <w:rPr>
          <w:bCs/>
          <w:i/>
          <w:iCs/>
        </w:rPr>
        <w:t>zem</w:t>
      </w:r>
      <w:proofErr w:type="spellEnd"/>
      <w:r w:rsidR="00D5772A" w:rsidRPr="00AB22AB">
        <w:rPr>
          <w:bCs/>
          <w:i/>
          <w:iCs/>
        </w:rPr>
        <w:t>)</w:t>
      </w:r>
      <w:r w:rsidR="00342DE2" w:rsidRPr="00AB22AB">
        <w:rPr>
          <w:bCs/>
          <w:i/>
          <w:iCs/>
        </w:rPr>
        <w:t xml:space="preserve"> Loche“</w:t>
      </w:r>
      <w:r w:rsidR="008D36A8" w:rsidRPr="00AB22AB">
        <w:rPr>
          <w:bCs/>
          <w:i/>
          <w:iCs/>
        </w:rPr>
        <w:t xml:space="preserve"> (Hs C</w:t>
      </w:r>
      <w:r w:rsidR="00342DE2" w:rsidRPr="00AB22AB">
        <w:rPr>
          <w:bCs/>
          <w:i/>
          <w:iCs/>
        </w:rPr>
        <w:t>)</w:t>
      </w:r>
      <w:r w:rsidR="00872828">
        <w:rPr>
          <w:bCs/>
          <w:iCs/>
        </w:rPr>
        <w:t>:</w:t>
      </w:r>
      <w:r w:rsidR="006C3FEF">
        <w:t xml:space="preserve"> Ist das der Ort </w:t>
      </w:r>
      <w:proofErr w:type="spellStart"/>
      <w:r w:rsidR="006C3FEF">
        <w:t>Lochheim</w:t>
      </w:r>
      <w:proofErr w:type="spellEnd"/>
      <w:r w:rsidR="006C3FEF">
        <w:t xml:space="preserve"> am Rhein, den</w:t>
      </w:r>
      <w:r w:rsidR="007449BB">
        <w:t xml:space="preserve"> </w:t>
      </w:r>
      <w:r w:rsidR="005902AA">
        <w:t xml:space="preserve">der Regensburger Geschichtsprofessor </w:t>
      </w:r>
      <w:r w:rsidR="007449BB" w:rsidRPr="00AB22AB">
        <w:rPr>
          <w:bCs/>
          <w:i/>
        </w:rPr>
        <w:t>Jörg Oberste</w:t>
      </w:r>
      <w:r w:rsidR="007449BB">
        <w:t xml:space="preserve"> </w:t>
      </w:r>
      <w:r w:rsidR="006C3FEF">
        <w:t xml:space="preserve">als </w:t>
      </w:r>
      <w:r w:rsidR="007449BB">
        <w:t xml:space="preserve">Ort des Nibelungenhortes </w:t>
      </w:r>
      <w:r w:rsidR="006C3FEF">
        <w:t>identifiziert</w:t>
      </w:r>
      <w:r w:rsidR="00D832CA">
        <w:t>?</w:t>
      </w:r>
      <w:r w:rsidR="00647FD5">
        <w:t xml:space="preserve"> </w:t>
      </w:r>
      <w:r w:rsidR="00614B93">
        <w:rPr>
          <w:rStyle w:val="Endnotenzeichen"/>
        </w:rPr>
        <w:endnoteReference w:id="18"/>
      </w:r>
      <w:r w:rsidR="006C3FEF">
        <w:t xml:space="preserve"> </w:t>
      </w:r>
      <w:r w:rsidR="007449BB">
        <w:t xml:space="preserve">Der Ort kann aber nicht zweifelsfrei zugeordnet werden. </w:t>
      </w:r>
      <w:r w:rsidR="00AD276C">
        <w:t>In der Rheinschleife</w:t>
      </w:r>
      <w:r w:rsidR="007449BB">
        <w:t xml:space="preserve"> gab es </w:t>
      </w:r>
      <w:r w:rsidR="0053467F">
        <w:t xml:space="preserve">eine </w:t>
      </w:r>
      <w:r w:rsidR="007449BB">
        <w:t>rechts- und linksrheinische Flur</w:t>
      </w:r>
      <w:r w:rsidR="0053467F">
        <w:t xml:space="preserve"> bzw. Gemarkung</w:t>
      </w:r>
      <w:r w:rsidR="007449BB">
        <w:t xml:space="preserve"> „</w:t>
      </w:r>
      <w:proofErr w:type="spellStart"/>
      <w:r w:rsidR="007449BB">
        <w:t>Lochheim</w:t>
      </w:r>
      <w:proofErr w:type="spellEnd"/>
      <w:r w:rsidR="007449BB">
        <w:t>“.</w:t>
      </w:r>
    </w:p>
    <w:p w:rsidR="00F3326A" w:rsidRDefault="0053467F" w:rsidP="000D7D12">
      <w:pPr>
        <w:pStyle w:val="Textkrper"/>
        <w:jc w:val="left"/>
      </w:pPr>
      <w:r>
        <w:t>D</w:t>
      </w:r>
      <w:r w:rsidR="00F3326A">
        <w:t xml:space="preserve">er Mainzer Heimatforscher und „Schatzsucher“ </w:t>
      </w:r>
      <w:r w:rsidR="00F3326A" w:rsidRPr="00AB22AB">
        <w:rPr>
          <w:bCs/>
          <w:i/>
        </w:rPr>
        <w:t>Hans Jörg Jacobi</w:t>
      </w:r>
      <w:r w:rsidR="00F3326A">
        <w:t xml:space="preserve"> such</w:t>
      </w:r>
      <w:r>
        <w:t>t</w:t>
      </w:r>
      <w:r w:rsidR="00F3326A">
        <w:t xml:space="preserve"> </w:t>
      </w:r>
      <w:r w:rsidR="006C6E7B">
        <w:t xml:space="preserve">linksrheinisch </w:t>
      </w:r>
      <w:r w:rsidR="00F3326A">
        <w:t>südlich von Mainz, zwischen Eich und Hamm. In dem Hörsp</w:t>
      </w:r>
      <w:r w:rsidR="002E03E8">
        <w:t xml:space="preserve">iel </w:t>
      </w:r>
      <w:r w:rsidR="002877DB" w:rsidRPr="002E03E8">
        <w:rPr>
          <w:i/>
        </w:rPr>
        <w:t>Der Schatz der Nibelungen</w:t>
      </w:r>
      <w:r w:rsidR="002E03E8">
        <w:t xml:space="preserve"> </w:t>
      </w:r>
      <w:r w:rsidR="00614B93">
        <w:rPr>
          <w:rStyle w:val="Endnotenzeichen"/>
        </w:rPr>
        <w:endnoteReference w:id="19"/>
      </w:r>
      <w:r w:rsidR="00F3326A">
        <w:t xml:space="preserve"> spricht </w:t>
      </w:r>
      <w:r w:rsidR="00F3326A" w:rsidRPr="00AB22AB">
        <w:rPr>
          <w:i/>
        </w:rPr>
        <w:t>Jacobi</w:t>
      </w:r>
      <w:r w:rsidR="00F3326A">
        <w:t xml:space="preserve"> vom „Schwarzen Loch“ zwischen Eich und Hamm und einem „Schwarzen Ort“ direkt am Ufer des Rheins, wo der Rhein mit 25 Metern seine tiefste Stelle hat. In einer alten Flusskarte entdeckte er </w:t>
      </w:r>
      <w:r w:rsidR="009A6DB4">
        <w:t xml:space="preserve">in der Rheinschleife </w:t>
      </w:r>
      <w:r w:rsidR="00F3326A">
        <w:t>bei Eich eine Gemarkung namens „</w:t>
      </w:r>
      <w:proofErr w:type="spellStart"/>
      <w:r w:rsidR="00F3326A">
        <w:t>Lochheim</w:t>
      </w:r>
      <w:proofErr w:type="spellEnd"/>
      <w:r w:rsidR="00F3326A">
        <w:t>“. Im „</w:t>
      </w:r>
      <w:proofErr w:type="spellStart"/>
      <w:r w:rsidR="00F3326A">
        <w:t>Lochheimer</w:t>
      </w:r>
      <w:proofErr w:type="spellEnd"/>
      <w:r w:rsidR="00F3326A">
        <w:t xml:space="preserve"> Grund“ glaubt er das Gold der Nibelungen zehn bis fünfzehn Meter unter der Erde vergraben. </w:t>
      </w:r>
      <w:r w:rsidR="001929E9">
        <w:t>In den letzten 1500 Jahren hat sich der Flusslauf erheblich verändert</w:t>
      </w:r>
      <w:r w:rsidR="00B25AD3">
        <w:t>,</w:t>
      </w:r>
      <w:r w:rsidR="00F3326A">
        <w:t xml:space="preserve"> </w:t>
      </w:r>
      <w:r w:rsidR="00B25AD3">
        <w:t xml:space="preserve">der </w:t>
      </w:r>
      <w:r w:rsidR="00F3326A">
        <w:t>Fluss hat mäandert; es bildeten sich Rheininseln. Wo heute ein Feld liegt, waren vor hunderten von Jahren Flussarme. Erst die Kanalisierung hat den Strom in ein Bett gezwungen. Der Schatz</w:t>
      </w:r>
      <w:r w:rsidR="00F61773">
        <w:t>, den Hagen im Rhein versenkt hat, könnte sich heute,</w:t>
      </w:r>
      <w:r w:rsidR="00F3326A">
        <w:t xml:space="preserve"> so </w:t>
      </w:r>
      <w:r w:rsidR="00F3326A" w:rsidRPr="00AB22AB">
        <w:rPr>
          <w:i/>
        </w:rPr>
        <w:t>Jacobi</w:t>
      </w:r>
      <w:r w:rsidR="00F3326A">
        <w:t>, „dank Rheinbegradigung auf dem Land“</w:t>
      </w:r>
      <w:r w:rsidR="00F61773">
        <w:t xml:space="preserve"> befinden</w:t>
      </w:r>
      <w:r w:rsidR="00F3326A">
        <w:t>. Einem Bohrtrupp gelang es auch schon</w:t>
      </w:r>
      <w:r w:rsidR="000B0C66">
        <w:t xml:space="preserve"> (auf d</w:t>
      </w:r>
      <w:r w:rsidR="00105894">
        <w:t xml:space="preserve">em Gelände des </w:t>
      </w:r>
      <w:proofErr w:type="spellStart"/>
      <w:r w:rsidR="00105894">
        <w:t>Hofgutes</w:t>
      </w:r>
      <w:proofErr w:type="spellEnd"/>
      <w:r w:rsidR="00105894">
        <w:t xml:space="preserve"> Seibert</w:t>
      </w:r>
      <w:r w:rsidR="006B2881">
        <w:t>)</w:t>
      </w:r>
      <w:r w:rsidR="00647FD5">
        <w:t xml:space="preserve"> </w:t>
      </w:r>
      <w:r w:rsidR="006B2881">
        <w:rPr>
          <w:rStyle w:val="Endnotenzeichen"/>
        </w:rPr>
        <w:endnoteReference w:id="20"/>
      </w:r>
      <w:r w:rsidR="00F3326A">
        <w:t xml:space="preserve"> einen Marmorblock aus 10 m Tiefe zu fördern, von dem Jacobi glaubt, dass er die Abdeckung des Schatzes sei.</w:t>
      </w:r>
      <w:r w:rsidR="00F3326A" w:rsidRPr="008B6131">
        <w:t xml:space="preserve"> </w:t>
      </w:r>
      <w:r w:rsidR="00F3326A">
        <w:t>Der Schatz aber, sofern er denn wirklich existiert, konnte noch nicht gefunden werden.</w:t>
      </w:r>
    </w:p>
    <w:p w:rsidR="008B6131" w:rsidRDefault="0004545E" w:rsidP="00647FD5">
      <w:pPr>
        <w:pStyle w:val="Textkrper"/>
        <w:jc w:val="left"/>
      </w:pPr>
      <w:r>
        <w:t xml:space="preserve">Aus einer alten </w:t>
      </w:r>
      <w:r w:rsidR="00C54286">
        <w:t>Rhein</w:t>
      </w:r>
      <w:r w:rsidR="0026658A">
        <w:t>- und</w:t>
      </w:r>
      <w:r w:rsidR="002E03E8">
        <w:t xml:space="preserve"> </w:t>
      </w:r>
      <w:r w:rsidR="00C54286">
        <w:t>Flu</w:t>
      </w:r>
      <w:r>
        <w:t xml:space="preserve">rkarte </w:t>
      </w:r>
      <w:r w:rsidR="00C54286">
        <w:t xml:space="preserve">von 1760 </w:t>
      </w:r>
      <w:r>
        <w:t>geht hervor,</w:t>
      </w:r>
      <w:r w:rsidR="00C54286">
        <w:t xml:space="preserve"> dass die Gemarkung „</w:t>
      </w:r>
      <w:proofErr w:type="spellStart"/>
      <w:r w:rsidR="00E965D5">
        <w:t>L</w:t>
      </w:r>
      <w:r w:rsidR="00C54286">
        <w:t>ochheim</w:t>
      </w:r>
      <w:proofErr w:type="spellEnd"/>
      <w:r w:rsidR="00C54286">
        <w:t>“</w:t>
      </w:r>
      <w:r w:rsidR="001079F2">
        <w:t>,</w:t>
      </w:r>
      <w:r w:rsidR="00C54286">
        <w:t xml:space="preserve"> als der Rhein sein Bett immer weiter </w:t>
      </w:r>
      <w:r w:rsidR="0079462B">
        <w:t xml:space="preserve">nach Osten </w:t>
      </w:r>
      <w:r w:rsidR="00C54286">
        <w:t xml:space="preserve">verschob, </w:t>
      </w:r>
      <w:r w:rsidR="001079F2">
        <w:t>nun</w:t>
      </w:r>
      <w:r w:rsidR="00C54286">
        <w:t xml:space="preserve"> </w:t>
      </w:r>
      <w:r w:rsidR="0076709F">
        <w:t>zwischen zwei Rheinarme zu liegen kam</w:t>
      </w:r>
      <w:r w:rsidR="0026658A" w:rsidRPr="00AB22AB">
        <w:t>.</w:t>
      </w:r>
      <w:r w:rsidR="0076709F">
        <w:t xml:space="preserve"> </w:t>
      </w:r>
      <w:r w:rsidR="00AB2E13">
        <w:t>Somit</w:t>
      </w:r>
      <w:r w:rsidR="0026658A">
        <w:t xml:space="preserve"> </w:t>
      </w:r>
      <w:r w:rsidR="007449BB">
        <w:t xml:space="preserve">favorisieren </w:t>
      </w:r>
      <w:r w:rsidR="0026658A">
        <w:t xml:space="preserve">einige Forscher </w:t>
      </w:r>
      <w:r w:rsidR="007449BB">
        <w:t xml:space="preserve">die </w:t>
      </w:r>
      <w:proofErr w:type="spellStart"/>
      <w:r w:rsidR="007449BB">
        <w:t>merowingerzeitliche</w:t>
      </w:r>
      <w:proofErr w:type="spellEnd"/>
      <w:r w:rsidR="007449BB">
        <w:t xml:space="preserve"> Gemarkung „</w:t>
      </w:r>
      <w:proofErr w:type="spellStart"/>
      <w:r w:rsidR="007449BB">
        <w:t>Lochheim</w:t>
      </w:r>
      <w:proofErr w:type="spellEnd"/>
      <w:r w:rsidR="007449BB">
        <w:t>“, die</w:t>
      </w:r>
      <w:r w:rsidR="00F3326A">
        <w:t xml:space="preserve"> im Mittelalter</w:t>
      </w:r>
      <w:r w:rsidR="007449BB">
        <w:t xml:space="preserve"> untergegangen scheint, aber als Flurname „</w:t>
      </w:r>
      <w:proofErr w:type="spellStart"/>
      <w:r w:rsidR="007449BB">
        <w:t>Flochum</w:t>
      </w:r>
      <w:proofErr w:type="spellEnd"/>
      <w:r w:rsidR="007449BB">
        <w:t xml:space="preserve">“ am </w:t>
      </w:r>
      <w:r w:rsidR="007449BB" w:rsidRPr="00AB22AB">
        <w:t>verlandeten Altrhein</w:t>
      </w:r>
      <w:r w:rsidR="005657B8" w:rsidRPr="00AB22AB">
        <w:t>arm</w:t>
      </w:r>
      <w:r w:rsidR="005657B8">
        <w:t xml:space="preserve"> </w:t>
      </w:r>
      <w:r w:rsidR="007449BB">
        <w:t xml:space="preserve">nordwestlich von </w:t>
      </w:r>
      <w:proofErr w:type="spellStart"/>
      <w:r w:rsidR="007449BB">
        <w:t>Biebesheim</w:t>
      </w:r>
      <w:proofErr w:type="spellEnd"/>
      <w:r w:rsidR="007449BB">
        <w:t xml:space="preserve"> </w:t>
      </w:r>
      <w:r w:rsidR="0026658A">
        <w:t xml:space="preserve">auf der rechten Rheinseite </w:t>
      </w:r>
      <w:r w:rsidR="007449BB">
        <w:t>erhalten blieb</w:t>
      </w:r>
      <w:r w:rsidR="00647FD5">
        <w:t xml:space="preserve"> </w:t>
      </w:r>
      <w:r w:rsidR="006B2881">
        <w:rPr>
          <w:rStyle w:val="Endnotenzeichen"/>
        </w:rPr>
        <w:endnoteReference w:id="21"/>
      </w:r>
      <w:r w:rsidR="007449BB">
        <w:t>, als Ort des Schatzes.</w:t>
      </w:r>
      <w:r w:rsidR="004A3CF9">
        <w:t xml:space="preserve"> </w:t>
      </w:r>
      <w:r w:rsidR="007449BB">
        <w:t>Man untersuch</w:t>
      </w:r>
      <w:r w:rsidR="00E965D5">
        <w:t xml:space="preserve">te die Flurnamen im vermuteten </w:t>
      </w:r>
      <w:r w:rsidR="007449BB">
        <w:t>Fundbereich</w:t>
      </w:r>
      <w:r w:rsidR="0053467F" w:rsidRPr="0053467F">
        <w:t xml:space="preserve"> </w:t>
      </w:r>
      <w:r w:rsidR="0053467F">
        <w:t xml:space="preserve">der Gemeinde </w:t>
      </w:r>
      <w:proofErr w:type="spellStart"/>
      <w:r w:rsidR="0053467F">
        <w:t>Biebesheim</w:t>
      </w:r>
      <w:proofErr w:type="spellEnd"/>
      <w:r w:rsidR="0053467F">
        <w:t xml:space="preserve"> bei </w:t>
      </w:r>
      <w:proofErr w:type="spellStart"/>
      <w:r w:rsidR="0053467F">
        <w:t>Gernsheim</w:t>
      </w:r>
      <w:proofErr w:type="spellEnd"/>
      <w:r w:rsidR="0053467F">
        <w:t xml:space="preserve"> im hessischen Ried (Kreis Groß-Gerau)</w:t>
      </w:r>
      <w:r w:rsidR="007449BB">
        <w:t>. Der Flurname „</w:t>
      </w:r>
      <w:proofErr w:type="spellStart"/>
      <w:r w:rsidR="007449BB">
        <w:t>Flochum</w:t>
      </w:r>
      <w:proofErr w:type="spellEnd"/>
      <w:r w:rsidR="007449BB">
        <w:t>“ bezeichnet die Stelle, wo sich ein fränkisch-karolingischer Hof befunden haben soll.</w:t>
      </w:r>
      <w:r w:rsidR="007449BB" w:rsidRPr="00E972AF">
        <w:t xml:space="preserve"> </w:t>
      </w:r>
      <w:r w:rsidR="00DA2969" w:rsidRPr="005142CB">
        <w:rPr>
          <w:bCs/>
          <w:i/>
        </w:rPr>
        <w:t>Julia Fichter</w:t>
      </w:r>
      <w:r w:rsidR="00DA2969" w:rsidRPr="00E972AF">
        <w:t xml:space="preserve"> </w:t>
      </w:r>
      <w:r w:rsidR="00DA2969">
        <w:t xml:space="preserve">identifiziert den Ort mit der </w:t>
      </w:r>
      <w:proofErr w:type="spellStart"/>
      <w:r w:rsidR="00DA2969">
        <w:rPr>
          <w:i/>
          <w:iCs/>
        </w:rPr>
        <w:t>marca</w:t>
      </w:r>
      <w:proofErr w:type="spellEnd"/>
      <w:r w:rsidR="00DA2969">
        <w:t xml:space="preserve"> oder </w:t>
      </w:r>
      <w:proofErr w:type="spellStart"/>
      <w:r w:rsidR="00DA2969">
        <w:rPr>
          <w:i/>
          <w:iCs/>
        </w:rPr>
        <w:t>villa</w:t>
      </w:r>
      <w:proofErr w:type="spellEnd"/>
      <w:r w:rsidR="00DA2969">
        <w:rPr>
          <w:i/>
          <w:iCs/>
        </w:rPr>
        <w:t xml:space="preserve"> </w:t>
      </w:r>
      <w:proofErr w:type="spellStart"/>
      <w:r w:rsidR="00DA2969">
        <w:rPr>
          <w:i/>
          <w:iCs/>
        </w:rPr>
        <w:t>Lohheim</w:t>
      </w:r>
      <w:proofErr w:type="spellEnd"/>
      <w:r w:rsidR="00DA2969">
        <w:t xml:space="preserve"> der </w:t>
      </w:r>
      <w:r w:rsidR="00183B50">
        <w:t xml:space="preserve">Schenkungsurkunde </w:t>
      </w:r>
      <w:proofErr w:type="spellStart"/>
      <w:r w:rsidR="00DA2969">
        <w:t>Theodrada</w:t>
      </w:r>
      <w:r w:rsidR="00183B50">
        <w:t>s</w:t>
      </w:r>
      <w:proofErr w:type="spellEnd"/>
      <w:r w:rsidR="00421D2B">
        <w:t xml:space="preserve"> (</w:t>
      </w:r>
      <w:r w:rsidR="002623BE">
        <w:t>der Tochter Karls d</w:t>
      </w:r>
      <w:r w:rsidR="00647FD5">
        <w:t>es</w:t>
      </w:r>
      <w:r w:rsidR="002623BE">
        <w:t xml:space="preserve"> Großen</w:t>
      </w:r>
      <w:r w:rsidR="00421D2B">
        <w:t>)</w:t>
      </w:r>
      <w:r w:rsidR="00DA2969">
        <w:t xml:space="preserve"> von 815</w:t>
      </w:r>
      <w:r w:rsidR="00E972AF">
        <w:t xml:space="preserve"> </w:t>
      </w:r>
      <w:r w:rsidR="00421D2B">
        <w:t>an das</w:t>
      </w:r>
      <w:r w:rsidR="00757005">
        <w:t xml:space="preserve"> Kloster Lorsch</w:t>
      </w:r>
      <w:r w:rsidR="00DE0F28">
        <w:t>.</w:t>
      </w:r>
      <w:r w:rsidR="00647FD5">
        <w:t xml:space="preserve"> </w:t>
      </w:r>
      <w:r w:rsidR="006B2881">
        <w:rPr>
          <w:rStyle w:val="Endnotenzeichen"/>
        </w:rPr>
        <w:endnoteReference w:id="22"/>
      </w:r>
      <w:r w:rsidR="00DA2969">
        <w:t xml:space="preserve"> </w:t>
      </w:r>
      <w:r w:rsidR="00E67A29">
        <w:t xml:space="preserve">Das Kloster hatte also Besitzungen in </w:t>
      </w:r>
      <w:r w:rsidR="00183B50">
        <w:t xml:space="preserve">der Gemarkung. </w:t>
      </w:r>
      <w:r w:rsidR="000617F2">
        <w:t xml:space="preserve">(Nach 1209 wird </w:t>
      </w:r>
      <w:r w:rsidR="00E965D5">
        <w:t>„</w:t>
      </w:r>
      <w:proofErr w:type="spellStart"/>
      <w:r w:rsidR="000617F2">
        <w:t>Lochheim</w:t>
      </w:r>
      <w:proofErr w:type="spellEnd"/>
      <w:r w:rsidR="00E965D5">
        <w:t>“</w:t>
      </w:r>
      <w:r w:rsidR="000617F2">
        <w:t xml:space="preserve"> </w:t>
      </w:r>
      <w:r w:rsidR="00E965D5">
        <w:t>jedoch</w:t>
      </w:r>
      <w:r w:rsidR="000617F2">
        <w:t xml:space="preserve"> nicht mehr erwähnt</w:t>
      </w:r>
      <w:r w:rsidR="00A73DC2">
        <w:t>!</w:t>
      </w:r>
      <w:r w:rsidR="000617F2">
        <w:t xml:space="preserve">) </w:t>
      </w:r>
      <w:r w:rsidR="007449BB">
        <w:t>D</w:t>
      </w:r>
      <w:r w:rsidR="008503D3">
        <w:t>er Gutshof, der</w:t>
      </w:r>
      <w:r w:rsidR="00AE6126">
        <w:t xml:space="preserve"> etwa 20 Kilometer nördlich von Worms gelegen war,</w:t>
      </w:r>
      <w:r w:rsidR="007449BB">
        <w:t xml:space="preserve"> umfasst</w:t>
      </w:r>
      <w:r w:rsidR="00A73DC2">
        <w:t>e</w:t>
      </w:r>
      <w:r w:rsidR="007449BB">
        <w:t xml:space="preserve"> einen Weinberg</w:t>
      </w:r>
      <w:r w:rsidR="00647FD5">
        <w:t xml:space="preserve">, </w:t>
      </w:r>
      <w:r w:rsidR="007449BB">
        <w:t>nämlich die „Weingärten“, wo man</w:t>
      </w:r>
      <w:r w:rsidR="005D318B">
        <w:t xml:space="preserve"> </w:t>
      </w:r>
      <w:proofErr w:type="spellStart"/>
      <w:r w:rsidR="007449BB">
        <w:t>merowingerzeitliche</w:t>
      </w:r>
      <w:proofErr w:type="spellEnd"/>
      <w:r w:rsidR="007449BB">
        <w:t xml:space="preserve"> Gräber und Münzen fand</w:t>
      </w:r>
      <w:r w:rsidR="00AE6126">
        <w:t xml:space="preserve">. </w:t>
      </w:r>
      <w:r w:rsidR="008503D3">
        <w:t xml:space="preserve">Das </w:t>
      </w:r>
      <w:r w:rsidR="00A73DC2">
        <w:t>m</w:t>
      </w:r>
      <w:r w:rsidR="0089237D">
        <w:t>ittelalterliche</w:t>
      </w:r>
      <w:r w:rsidR="00A73DC2">
        <w:t xml:space="preserve"> </w:t>
      </w:r>
      <w:r w:rsidR="008503D3">
        <w:t>Gut</w:t>
      </w:r>
      <w:r w:rsidR="00A73DC2">
        <w:t xml:space="preserve"> wu</w:t>
      </w:r>
      <w:r w:rsidR="00AE6126">
        <w:t>rd</w:t>
      </w:r>
      <w:r w:rsidR="00A73DC2">
        <w:t>e</w:t>
      </w:r>
      <w:r w:rsidR="00AE6126">
        <w:t xml:space="preserve"> </w:t>
      </w:r>
      <w:r w:rsidR="007449BB">
        <w:t xml:space="preserve">durch die alte Römerstraße von </w:t>
      </w:r>
      <w:proofErr w:type="spellStart"/>
      <w:r w:rsidR="007449BB">
        <w:t>Gernsheim</w:t>
      </w:r>
      <w:proofErr w:type="spellEnd"/>
      <w:r w:rsidR="007449BB">
        <w:t xml:space="preserve"> nach Mainz, die spätere „Alte </w:t>
      </w:r>
      <w:proofErr w:type="spellStart"/>
      <w:r w:rsidR="007449BB">
        <w:t>Gernsheimer</w:t>
      </w:r>
      <w:proofErr w:type="spellEnd"/>
      <w:r w:rsidR="007449BB">
        <w:t xml:space="preserve"> Straße“, begrenzt</w:t>
      </w:r>
      <w:r w:rsidR="000F5298">
        <w:t>.</w:t>
      </w:r>
      <w:r w:rsidR="00647FD5">
        <w:t xml:space="preserve"> </w:t>
      </w:r>
      <w:r w:rsidR="006651FF">
        <w:rPr>
          <w:rStyle w:val="Endnotenzeichen"/>
        </w:rPr>
        <w:endnoteReference w:id="23"/>
      </w:r>
      <w:r w:rsidR="007449BB">
        <w:t xml:space="preserve"> Sollte man da nach Hagens Schatz graben?</w:t>
      </w:r>
    </w:p>
    <w:p w:rsidR="005A1B27" w:rsidRDefault="00E81CBF" w:rsidP="000D7D12">
      <w:pPr>
        <w:pStyle w:val="Textkrper"/>
        <w:jc w:val="left"/>
      </w:pPr>
      <w:r w:rsidRPr="005142CB">
        <w:rPr>
          <w:i/>
        </w:rPr>
        <w:t>Klaus Rädle</w:t>
      </w:r>
      <w:r w:rsidR="00DA7FE4">
        <w:t xml:space="preserve"> </w:t>
      </w:r>
      <w:r w:rsidR="00581D79">
        <w:t>bringt</w:t>
      </w:r>
      <w:r>
        <w:t xml:space="preserve"> noch den Ort </w:t>
      </w:r>
      <w:r w:rsidR="005967FE" w:rsidRPr="005142CB">
        <w:t>„</w:t>
      </w:r>
      <w:proofErr w:type="spellStart"/>
      <w:r w:rsidRPr="005142CB">
        <w:t>Lochheim</w:t>
      </w:r>
      <w:proofErr w:type="spellEnd"/>
      <w:r w:rsidR="005967FE" w:rsidRPr="005142CB">
        <w:t>“</w:t>
      </w:r>
      <w:r w:rsidRPr="005142CB">
        <w:t xml:space="preserve"> bei Sandhausen,</w:t>
      </w:r>
      <w:r>
        <w:t xml:space="preserve"> östlich vom Altrheinarm bei Ketsch gelegen</w:t>
      </w:r>
      <w:r w:rsidR="00581D79">
        <w:t>, mit dem Nibelungenschatz in Verbindung</w:t>
      </w:r>
      <w:r w:rsidR="000F5298">
        <w:t xml:space="preserve">. </w:t>
      </w:r>
      <w:r w:rsidR="006651FF">
        <w:rPr>
          <w:rStyle w:val="Endnotenzeichen"/>
        </w:rPr>
        <w:endnoteReference w:id="24"/>
      </w:r>
      <w:r w:rsidR="005A0D42">
        <w:t xml:space="preserve"> Die mittelalterliche Siedlung </w:t>
      </w:r>
      <w:r w:rsidR="005A1B27">
        <w:t>„</w:t>
      </w:r>
      <w:proofErr w:type="spellStart"/>
      <w:r w:rsidR="005A0D42">
        <w:t>Lochheim</w:t>
      </w:r>
      <w:proofErr w:type="spellEnd"/>
      <w:r w:rsidR="005A1B27">
        <w:t>“</w:t>
      </w:r>
      <w:r w:rsidR="005A0D42">
        <w:t xml:space="preserve"> wurde 1131 urkundlich erwähnt, vom Kloster Schönau 1198 erworben und kurz danach aufgegeben. Es ist sicher unwahrscheinlich, dass es </w:t>
      </w:r>
      <w:r w:rsidR="00B2624A">
        <w:t xml:space="preserve">im 5. Jahrhundert in der Zeit der </w:t>
      </w:r>
      <w:r w:rsidR="00B2624A">
        <w:lastRenderedPageBreak/>
        <w:t>Burgunder-</w:t>
      </w:r>
      <w:r w:rsidR="004943AD">
        <w:t>Katastrophe</w:t>
      </w:r>
      <w:r w:rsidR="00B2624A">
        <w:t xml:space="preserve">, in </w:t>
      </w:r>
      <w:r w:rsidR="005A1B27">
        <w:t>„</w:t>
      </w:r>
      <w:proofErr w:type="spellStart"/>
      <w:r w:rsidR="00B2624A">
        <w:t>Lochheim</w:t>
      </w:r>
      <w:proofErr w:type="spellEnd"/>
      <w:r w:rsidR="005A1B27">
        <w:t>“</w:t>
      </w:r>
      <w:r w:rsidR="00B2624A">
        <w:t xml:space="preserve"> eine Siedlung gab. Zudem spricht gegen </w:t>
      </w:r>
      <w:r w:rsidR="005A1B27">
        <w:t>„</w:t>
      </w:r>
      <w:proofErr w:type="spellStart"/>
      <w:r w:rsidR="00B2624A">
        <w:t>Lochheim</w:t>
      </w:r>
      <w:proofErr w:type="spellEnd"/>
      <w:r w:rsidR="005A1B27">
        <w:t>“</w:t>
      </w:r>
      <w:r w:rsidR="00B2624A">
        <w:t xml:space="preserve"> bei Sandhausen, dass es über 40 km von Worms entfernt liegt</w:t>
      </w:r>
      <w:r w:rsidR="00845B70">
        <w:t xml:space="preserve">. </w:t>
      </w:r>
      <w:r w:rsidR="000F1FAD">
        <w:t xml:space="preserve">Das </w:t>
      </w:r>
      <w:r w:rsidR="00DA7FE4">
        <w:t>Hort-</w:t>
      </w:r>
      <w:r w:rsidR="000F1FAD">
        <w:t xml:space="preserve">Versteck läge dann zu weit ab für die Burgunder, die ihren Staatsschatz </w:t>
      </w:r>
      <w:r w:rsidR="00845B70">
        <w:t>vor de</w:t>
      </w:r>
      <w:r w:rsidR="00B00416">
        <w:t>n Kämpfen</w:t>
      </w:r>
      <w:r w:rsidR="00845B70">
        <w:t xml:space="preserve"> schnell in Sicherheit bringen</w:t>
      </w:r>
      <w:r w:rsidR="000F1FAD">
        <w:t xml:space="preserve"> mussten</w:t>
      </w:r>
      <w:r w:rsidR="0060564E">
        <w:t>.</w:t>
      </w:r>
      <w:r w:rsidR="00845B70">
        <w:t xml:space="preserve"> Interessant ist allerdings die Nähe zu </w:t>
      </w:r>
      <w:r w:rsidR="00845B70" w:rsidRPr="005142CB">
        <w:t>Altlußheim</w:t>
      </w:r>
      <w:r w:rsidR="00845B70">
        <w:t xml:space="preserve"> </w:t>
      </w:r>
      <w:r w:rsidR="00690E24">
        <w:t xml:space="preserve">bei Speyer </w:t>
      </w:r>
      <w:r w:rsidR="00845B70">
        <w:t xml:space="preserve">mit dem </w:t>
      </w:r>
      <w:proofErr w:type="spellStart"/>
      <w:r w:rsidR="00845B70">
        <w:t>Grabfund</w:t>
      </w:r>
      <w:proofErr w:type="spellEnd"/>
      <w:r w:rsidR="00845B70">
        <w:t xml:space="preserve"> aus der 1. Hälfte des 5. Jahrhunderts.</w:t>
      </w:r>
      <w:r w:rsidR="00690E24">
        <w:t xml:space="preserve"> Man fand </w:t>
      </w:r>
      <w:r w:rsidR="00AE5972">
        <w:t xml:space="preserve">nämlich </w:t>
      </w:r>
      <w:r w:rsidR="00690E24">
        <w:t>1932 beim Kiesabbau</w:t>
      </w:r>
      <w:r w:rsidR="00F60978">
        <w:t xml:space="preserve"> </w:t>
      </w:r>
      <w:r w:rsidR="003B1D8B">
        <w:t>e</w:t>
      </w:r>
      <w:r w:rsidR="00895F81">
        <w:t>in Fürstengrab mit einer Reihe von Beigaben ausgestattet</w:t>
      </w:r>
      <w:r w:rsidR="00484D61">
        <w:t>:</w:t>
      </w:r>
      <w:r w:rsidR="00895F81">
        <w:t xml:space="preserve"> Darunter</w:t>
      </w:r>
      <w:r w:rsidR="003B1D8B">
        <w:t xml:space="preserve"> </w:t>
      </w:r>
      <w:r w:rsidR="00895F81">
        <w:t>ein reich verziertes Prunkschwert in einer hölzernen, mit Goldauflage verzierten Scheide. Die Parierstange der Waffe ist mit Reihen herzförmiger</w:t>
      </w:r>
      <w:r w:rsidR="009B30B1">
        <w:t xml:space="preserve"> Ornamente aus Gold verziert; diese sind mit roten Halbedelsteinen ausgelegt</w:t>
      </w:r>
      <w:r w:rsidR="00895F81">
        <w:t xml:space="preserve">. Form und Herstellungsart verweisen </w:t>
      </w:r>
      <w:r w:rsidR="00BA2C3F">
        <w:t xml:space="preserve">auf </w:t>
      </w:r>
      <w:r w:rsidR="005A1B27">
        <w:t>einen</w:t>
      </w:r>
      <w:r w:rsidR="00895F81">
        <w:t xml:space="preserve"> pers</w:t>
      </w:r>
      <w:r w:rsidR="00BA2C3F">
        <w:t>isch-kasachischen Kulturkreis</w:t>
      </w:r>
      <w:r w:rsidR="00484D61">
        <w:t xml:space="preserve">. Weiterhin fand sich eine vergoldete Schnalle von </w:t>
      </w:r>
      <w:r w:rsidR="00484D61" w:rsidRPr="005142CB">
        <w:t>ostgermanischem Typ</w:t>
      </w:r>
      <w:r w:rsidR="005142CB">
        <w:t>.</w:t>
      </w:r>
      <w:r w:rsidR="00484D61">
        <w:t xml:space="preserve"> </w:t>
      </w:r>
      <w:r w:rsidR="00E7655F">
        <w:t xml:space="preserve">„Der Fund </w:t>
      </w:r>
      <w:r w:rsidR="00690E24">
        <w:t xml:space="preserve">könnte </w:t>
      </w:r>
      <w:r w:rsidR="00E7655F">
        <w:t xml:space="preserve">damit </w:t>
      </w:r>
      <w:r w:rsidR="00690E24">
        <w:t>aus der Zeit des ersten Burgunderreiches stammen</w:t>
      </w:r>
      <w:r w:rsidR="00E7655F">
        <w:t xml:space="preserve"> und das Grab eines Burgunders sein“</w:t>
      </w:r>
      <w:r w:rsidR="00CC1FF2">
        <w:t xml:space="preserve"> spekuliert </w:t>
      </w:r>
      <w:r w:rsidR="00CC1FF2" w:rsidRPr="005142CB">
        <w:rPr>
          <w:i/>
        </w:rPr>
        <w:t>Rädle</w:t>
      </w:r>
      <w:r w:rsidR="000F5298">
        <w:rPr>
          <w:i/>
        </w:rPr>
        <w:t>.</w:t>
      </w:r>
      <w:r w:rsidR="00BF7F9F" w:rsidRPr="00C12A38">
        <w:t xml:space="preserve"> </w:t>
      </w:r>
      <w:r w:rsidR="006651FF" w:rsidRPr="00C12A38">
        <w:rPr>
          <w:rStyle w:val="Endnotenzeichen"/>
        </w:rPr>
        <w:endnoteReference w:id="25"/>
      </w:r>
      <w:r w:rsidR="00F60978" w:rsidRPr="00C12A38">
        <w:t xml:space="preserve"> </w:t>
      </w:r>
    </w:p>
    <w:p w:rsidR="007D404D" w:rsidRDefault="005A1B27" w:rsidP="000D7D12">
      <w:pPr>
        <w:pStyle w:val="Textkrper"/>
        <w:jc w:val="left"/>
      </w:pPr>
      <w:r w:rsidRPr="005A1B27">
        <w:t>25 km südlich davon, linksrheinisch bei Rheinzabern, gibt es den</w:t>
      </w:r>
      <w:r w:rsidR="00962B82" w:rsidRPr="005A1B27">
        <w:t xml:space="preserve"> </w:t>
      </w:r>
      <w:proofErr w:type="spellStart"/>
      <w:r w:rsidR="00962B82" w:rsidRPr="005A1B27">
        <w:t>Hortfund</w:t>
      </w:r>
      <w:proofErr w:type="spellEnd"/>
      <w:r w:rsidR="00962B82" w:rsidRPr="005A1B27">
        <w:t xml:space="preserve"> am </w:t>
      </w:r>
      <w:proofErr w:type="spellStart"/>
      <w:r w:rsidR="00962B82" w:rsidRPr="005A1B27">
        <w:t>Altrhein</w:t>
      </w:r>
      <w:proofErr w:type="spellEnd"/>
      <w:r w:rsidR="00962B82" w:rsidRPr="005A1B27">
        <w:t xml:space="preserve"> von </w:t>
      </w:r>
      <w:proofErr w:type="spellStart"/>
      <w:r w:rsidR="00962B82" w:rsidRPr="005A1B27">
        <w:t>Neupotz</w:t>
      </w:r>
      <w:proofErr w:type="spellEnd"/>
      <w:r w:rsidR="00962B82" w:rsidRPr="005A1B27">
        <w:t xml:space="preserve">, </w:t>
      </w:r>
      <w:r w:rsidR="008248EC" w:rsidRPr="005A1B27">
        <w:t xml:space="preserve">1062 </w:t>
      </w:r>
      <w:r w:rsidR="00962B82" w:rsidRPr="005A1B27">
        <w:t>archäologische Artefakte</w:t>
      </w:r>
      <w:r w:rsidR="008C5945" w:rsidRPr="005A1B27">
        <w:t>,</w:t>
      </w:r>
      <w:r w:rsidR="000A59FB" w:rsidRPr="005A1B27">
        <w:t xml:space="preserve"> römische</w:t>
      </w:r>
      <w:r w:rsidR="00373CBE" w:rsidRPr="005142CB">
        <w:t xml:space="preserve"> Pretiosen</w:t>
      </w:r>
      <w:r w:rsidR="008248EC">
        <w:t xml:space="preserve">: </w:t>
      </w:r>
      <w:r w:rsidR="002E03E8">
        <w:t xml:space="preserve">Es ist </w:t>
      </w:r>
      <w:r w:rsidR="008248EC">
        <w:t>der größte römerzeitliche Metallfund Europas</w:t>
      </w:r>
      <w:r w:rsidR="00A663A5">
        <w:t xml:space="preserve"> aus spätantiker Zeit mit</w:t>
      </w:r>
      <w:r w:rsidR="00962B82">
        <w:t xml:space="preserve"> </w:t>
      </w:r>
      <w:r w:rsidR="00053F32">
        <w:t>römische</w:t>
      </w:r>
      <w:r w:rsidR="00A663A5">
        <w:t>m</w:t>
      </w:r>
      <w:r w:rsidR="00053F32">
        <w:t xml:space="preserve"> Tafelgeschirr und Handwerksgeräte</w:t>
      </w:r>
      <w:r w:rsidR="00A663A5">
        <w:t>n</w:t>
      </w:r>
      <w:r w:rsidR="00053F32">
        <w:t xml:space="preserve">, </w:t>
      </w:r>
      <w:r w:rsidR="008248EC">
        <w:t xml:space="preserve">700 kg schwer, </w:t>
      </w:r>
      <w:r w:rsidR="00962B82">
        <w:t xml:space="preserve">der in den Jahren 1967–1997 bei der </w:t>
      </w:r>
      <w:r w:rsidR="008248EC">
        <w:t>Kiesförderung</w:t>
      </w:r>
      <w:r w:rsidR="00962B82">
        <w:t xml:space="preserve"> aus einem Altrheinarm bei </w:t>
      </w:r>
      <w:proofErr w:type="spellStart"/>
      <w:r w:rsidR="008248EC">
        <w:t>Neupotz</w:t>
      </w:r>
      <w:proofErr w:type="spellEnd"/>
      <w:r w:rsidR="00962B82">
        <w:t xml:space="preserve"> durch den </w:t>
      </w:r>
      <w:r w:rsidR="008248EC">
        <w:t>Bagger</w:t>
      </w:r>
      <w:r w:rsidR="00962B82">
        <w:t xml:space="preserve"> ans Tageslicht befördert wurde. Der Hort </w:t>
      </w:r>
      <w:r w:rsidR="009C0213">
        <w:t>befindet sich heute</w:t>
      </w:r>
      <w:r w:rsidR="00962B82">
        <w:t xml:space="preserve"> als Dauerleihgabe </w:t>
      </w:r>
      <w:r w:rsidR="009C0213">
        <w:t>im</w:t>
      </w:r>
      <w:r w:rsidR="00962B82">
        <w:t xml:space="preserve"> </w:t>
      </w:r>
      <w:r w:rsidR="008248EC">
        <w:t>Historischen Museum der Pfalz in Speyer</w:t>
      </w:r>
      <w:r w:rsidR="00962B82">
        <w:t>.</w:t>
      </w:r>
      <w:r w:rsidR="008248EC">
        <w:t xml:space="preserve"> </w:t>
      </w:r>
      <w:r w:rsidR="00962B82">
        <w:t xml:space="preserve">Die aktuelle Interpretation betrachtet </w:t>
      </w:r>
      <w:r w:rsidR="000A59FB">
        <w:t>den Fund</w:t>
      </w:r>
      <w:r w:rsidR="00962B82">
        <w:t xml:space="preserve"> als ein im </w:t>
      </w:r>
      <w:r w:rsidR="00962B82" w:rsidRPr="005142CB">
        <w:t>Jahre 260</w:t>
      </w:r>
      <w:r w:rsidR="00962B82">
        <w:t xml:space="preserve"> verlorengegangenes Beutegut eines heimkehrenden </w:t>
      </w:r>
      <w:proofErr w:type="spellStart"/>
      <w:r w:rsidR="008248EC">
        <w:t>alamannischen</w:t>
      </w:r>
      <w:proofErr w:type="spellEnd"/>
      <w:r w:rsidR="00962B82">
        <w:t xml:space="preserve"> Plünder</w:t>
      </w:r>
      <w:r w:rsidR="008D36A8">
        <w:t>ungs</w:t>
      </w:r>
      <w:r w:rsidR="00962B82">
        <w:t xml:space="preserve">zuges. Die </w:t>
      </w:r>
      <w:r w:rsidR="008248EC">
        <w:t>Germanen</w:t>
      </w:r>
      <w:r w:rsidR="00962B82">
        <w:t xml:space="preserve"> wurden bei der Rheinüberquerung eventuell von römischen </w:t>
      </w:r>
      <w:r w:rsidR="008248EC">
        <w:t>Patrouillenbooten</w:t>
      </w:r>
      <w:r w:rsidR="00962B82">
        <w:t xml:space="preserve"> gestellt. Der „</w:t>
      </w:r>
      <w:r w:rsidR="00AE5972">
        <w:t>Beuteschatz</w:t>
      </w:r>
      <w:r w:rsidR="00962B82">
        <w:t>“ ging in den Fluten des Rheines unter.</w:t>
      </w:r>
    </w:p>
    <w:p w:rsidR="005053E5" w:rsidRPr="00E81CBF" w:rsidRDefault="005053E5" w:rsidP="000D7D12">
      <w:pPr>
        <w:pStyle w:val="Textkrper"/>
        <w:jc w:val="left"/>
      </w:pPr>
      <w:r>
        <w:t xml:space="preserve">Im Wormser Raum selbst gibt es </w:t>
      </w:r>
      <w:r w:rsidR="00B61637">
        <w:t>kaum</w:t>
      </w:r>
      <w:r>
        <w:t xml:space="preserve"> </w:t>
      </w:r>
      <w:r w:rsidRPr="005142CB">
        <w:t>germanische Hinterlassenschaften</w:t>
      </w:r>
      <w:r w:rsidR="00B61637" w:rsidRPr="005142CB">
        <w:t>,</w:t>
      </w:r>
      <w:r w:rsidR="00B61637">
        <w:t xml:space="preserve"> die man als burgundisch bezeichnen könnte, was nicht gegen die Anwesenheit </w:t>
      </w:r>
      <w:r w:rsidR="00FE236C">
        <w:t>von</w:t>
      </w:r>
      <w:r w:rsidR="00B61637">
        <w:t xml:space="preserve"> </w:t>
      </w:r>
      <w:r w:rsidR="00B61637" w:rsidRPr="005142CB">
        <w:t>Burgunder</w:t>
      </w:r>
      <w:r w:rsidR="00FE236C" w:rsidRPr="005142CB">
        <w:t>n</w:t>
      </w:r>
      <w:r w:rsidR="00B61637">
        <w:t xml:space="preserve"> spricht</w:t>
      </w:r>
      <w:r>
        <w:t>.</w:t>
      </w:r>
    </w:p>
    <w:p w:rsidR="00DA2969" w:rsidRDefault="00B00416" w:rsidP="000D7D12">
      <w:pPr>
        <w:pStyle w:val="Textkrper"/>
        <w:jc w:val="left"/>
      </w:pPr>
      <w:r>
        <w:t>1984 hat man in Worms-</w:t>
      </w:r>
      <w:proofErr w:type="spellStart"/>
      <w:r>
        <w:t>Abenheim</w:t>
      </w:r>
      <w:proofErr w:type="spellEnd"/>
      <w:r>
        <w:t xml:space="preserve"> eine ovale Gürtelschnalle gefunden, die </w:t>
      </w:r>
      <w:r w:rsidR="00AA7896" w:rsidRPr="005142CB">
        <w:t>ost</w:t>
      </w:r>
      <w:r w:rsidRPr="005142CB">
        <w:t xml:space="preserve">germanischen Charakter </w:t>
      </w:r>
      <w:r>
        <w:t>hat.</w:t>
      </w:r>
      <w:r w:rsidR="00D31650">
        <w:t xml:space="preserve"> In Hohen-Sülzen </w:t>
      </w:r>
      <w:r w:rsidR="007D404D">
        <w:t>entdeckte</w:t>
      </w:r>
      <w:r w:rsidR="00D31650">
        <w:t xml:space="preserve"> man eine germanische Gruppe in Gräbern mit </w:t>
      </w:r>
      <w:r w:rsidR="007D404D">
        <w:t xml:space="preserve">außergewöhnlich </w:t>
      </w:r>
      <w:r w:rsidR="00D31650">
        <w:t>großen Messern</w:t>
      </w:r>
      <w:r w:rsidR="004943AD">
        <w:t xml:space="preserve"> </w:t>
      </w:r>
      <w:r w:rsidR="00D31650">
        <w:t xml:space="preserve">und eisernen Gürtelschnallen, die man aus der 1. Hälfte des 5. Jahrhunderts datiert. </w:t>
      </w:r>
      <w:r w:rsidR="00A85248">
        <w:t>Sie weisen aber nicht auf burgundische Stammesangehörige hin,  ebenso wenig wie die g</w:t>
      </w:r>
      <w:r w:rsidR="00AA7896">
        <w:t>ermanische</w:t>
      </w:r>
      <w:r w:rsidR="00A85248">
        <w:t>n</w:t>
      </w:r>
      <w:r w:rsidR="00AA7896">
        <w:t xml:space="preserve"> Namen auf Grabsteinen </w:t>
      </w:r>
      <w:r w:rsidR="00A85248">
        <w:t xml:space="preserve">eines Gräberfeldes </w:t>
      </w:r>
      <w:r w:rsidR="00CE75F2">
        <w:t>bei</w:t>
      </w:r>
      <w:r w:rsidR="00A85248">
        <w:t xml:space="preserve"> </w:t>
      </w:r>
      <w:r w:rsidR="00AA7896">
        <w:t>Worms</w:t>
      </w:r>
      <w:r w:rsidR="00A85248">
        <w:t xml:space="preserve">. </w:t>
      </w:r>
      <w:r w:rsidR="00D31650">
        <w:t>Man kann diese Fund</w:t>
      </w:r>
      <w:r w:rsidR="00AA7896">
        <w:t>objekte</w:t>
      </w:r>
      <w:r w:rsidR="00D31650">
        <w:t xml:space="preserve"> nicht als „burgundisch“ </w:t>
      </w:r>
      <w:r w:rsidR="00A85248">
        <w:t>interpretieren</w:t>
      </w:r>
      <w:r w:rsidR="00D31650">
        <w:t>.</w:t>
      </w:r>
    </w:p>
    <w:p w:rsidR="00845B70" w:rsidRDefault="00B00416" w:rsidP="000D7D12">
      <w:pPr>
        <w:pStyle w:val="Textkrper"/>
        <w:jc w:val="left"/>
      </w:pPr>
      <w:r>
        <w:t>Man könnte</w:t>
      </w:r>
      <w:r w:rsidR="00B857CE">
        <w:t xml:space="preserve"> auch</w:t>
      </w:r>
      <w:r w:rsidR="008440E2">
        <w:t xml:space="preserve"> </w:t>
      </w:r>
      <w:r w:rsidR="00B857CE">
        <w:t>südlich von Worms</w:t>
      </w:r>
      <w:r>
        <w:t xml:space="preserve"> suchen</w:t>
      </w:r>
      <w:r w:rsidR="00B857CE">
        <w:t>:</w:t>
      </w:r>
      <w:r w:rsidR="003975BA">
        <w:t xml:space="preserve"> Dort gibt es verlandete Stellen wie das </w:t>
      </w:r>
      <w:r w:rsidR="003975BA" w:rsidRPr="005142CB">
        <w:t>„</w:t>
      </w:r>
      <w:proofErr w:type="spellStart"/>
      <w:r w:rsidR="003975BA" w:rsidRPr="005142CB">
        <w:t>Roxheimer</w:t>
      </w:r>
      <w:proofErr w:type="spellEnd"/>
      <w:r w:rsidR="003975BA" w:rsidRPr="005142CB">
        <w:t xml:space="preserve"> Loh“</w:t>
      </w:r>
      <w:r w:rsidR="003975BA">
        <w:t xml:space="preserve"> an strategisch wichtiger Stelle, dem alten Rheinübergang.</w:t>
      </w:r>
      <w:r w:rsidR="00845B70">
        <w:t xml:space="preserve"> Ob die Burgunder hier ihren Königsschatz versenkt haben?</w:t>
      </w:r>
    </w:p>
    <w:p w:rsidR="00421D2B" w:rsidRPr="00BA2C3F" w:rsidRDefault="003975BA" w:rsidP="00BA2C3F">
      <w:pPr>
        <w:spacing w:before="100" w:beforeAutospacing="1" w:after="100" w:afterAutospacing="1"/>
        <w:outlineLvl w:val="1"/>
      </w:pPr>
      <w:r>
        <w:t xml:space="preserve">Nun </w:t>
      </w:r>
      <w:r w:rsidR="00421D2B">
        <w:t>findet man</w:t>
      </w:r>
      <w:r>
        <w:t xml:space="preserve"> aber tatsächlich </w:t>
      </w:r>
      <w:r w:rsidRPr="005142CB">
        <w:t>Goldablagerungen</w:t>
      </w:r>
      <w:r>
        <w:t xml:space="preserve"> </w:t>
      </w:r>
      <w:r w:rsidR="00E44DB1">
        <w:t xml:space="preserve">in winzigen Mengen </w:t>
      </w:r>
      <w:r>
        <w:t>im</w:t>
      </w:r>
      <w:r w:rsidR="00E44DB1">
        <w:t xml:space="preserve"> </w:t>
      </w:r>
      <w:r>
        <w:t>Oberrheingraben bei Karlsruhe. Ursprüngliche Lagerstätten sei</w:t>
      </w:r>
      <w:r w:rsidR="00C93FBF">
        <w:t>e</w:t>
      </w:r>
      <w:r>
        <w:t>n in den goldhaltigen Quarzgängen der Alpen und im Quellgebiet der Aare gewesen.</w:t>
      </w:r>
      <w:r w:rsidR="0079462B">
        <w:t xml:space="preserve"> </w:t>
      </w:r>
      <w:r w:rsidR="0017123B">
        <w:t>Die Strömung und das mit ihr transportierte Geröll formten aus den im Gebirge freigesetzten Goldteilchen feine Plättchen, sog</w:t>
      </w:r>
      <w:r w:rsidR="00DA6C84">
        <w:t>enannte</w:t>
      </w:r>
      <w:r w:rsidR="0017123B">
        <w:t xml:space="preserve"> Goldflitter, die sich im Sand des Flusses absetzten</w:t>
      </w:r>
      <w:r w:rsidR="00186B9C">
        <w:t xml:space="preserve">. </w:t>
      </w:r>
      <w:r w:rsidR="0017123B">
        <w:t xml:space="preserve">Im Laufe der Zeit entstanden so im Rhein die </w:t>
      </w:r>
      <w:r w:rsidR="0018142E">
        <w:t>„</w:t>
      </w:r>
      <w:r w:rsidR="0017123B">
        <w:t>Goldgründe</w:t>
      </w:r>
      <w:r w:rsidR="0018142E">
        <w:t>“</w:t>
      </w:r>
      <w:r w:rsidR="0017123B">
        <w:t xml:space="preserve">. </w:t>
      </w:r>
      <w:r>
        <w:t xml:space="preserve">Das </w:t>
      </w:r>
      <w:r w:rsidR="0017123B">
        <w:t>Rheingold</w:t>
      </w:r>
      <w:r>
        <w:t xml:space="preserve"> habe sich im Oberrheingraben abgelagert – argumentiert</w:t>
      </w:r>
      <w:r w:rsidR="00BF7F9F">
        <w:t xml:space="preserve"> </w:t>
      </w:r>
      <w:r w:rsidRPr="005142CB">
        <w:rPr>
          <w:bCs/>
          <w:i/>
        </w:rPr>
        <w:t>Ulrich Nie</w:t>
      </w:r>
      <w:r w:rsidR="00E611C5" w:rsidRPr="005142CB">
        <w:rPr>
          <w:bCs/>
          <w:i/>
        </w:rPr>
        <w:t>ß</w:t>
      </w:r>
      <w:r w:rsidRPr="005142CB">
        <w:rPr>
          <w:bCs/>
        </w:rPr>
        <w:t xml:space="preserve"> vom Mannheimer Stadtarchiv</w:t>
      </w:r>
      <w:r w:rsidRPr="005142CB">
        <w:t>.</w:t>
      </w:r>
      <w:r w:rsidR="007A4EF8">
        <w:t xml:space="preserve"> </w:t>
      </w:r>
      <w:r w:rsidR="00E20164">
        <w:t xml:space="preserve">Antike Klassiker hätten </w:t>
      </w:r>
      <w:r w:rsidR="00E20164" w:rsidRPr="005142CB">
        <w:t>„Wormsische Goldgründe“</w:t>
      </w:r>
      <w:r w:rsidR="00E20164">
        <w:t xml:space="preserve"> bei </w:t>
      </w:r>
      <w:proofErr w:type="spellStart"/>
      <w:r w:rsidR="00E20164">
        <w:t>Roxheim</w:t>
      </w:r>
      <w:proofErr w:type="spellEnd"/>
      <w:r w:rsidR="00E20164">
        <w:t xml:space="preserve"> und </w:t>
      </w:r>
      <w:proofErr w:type="spellStart"/>
      <w:r w:rsidR="00E20164">
        <w:t>Petersau</w:t>
      </w:r>
      <w:proofErr w:type="spellEnd"/>
      <w:r w:rsidR="00E20164">
        <w:t xml:space="preserve"> benannt</w:t>
      </w:r>
      <w:r w:rsidR="002E03E8">
        <w:t>.</w:t>
      </w:r>
      <w:r w:rsidR="00BF7F9F">
        <w:t xml:space="preserve"> </w:t>
      </w:r>
      <w:r w:rsidR="006651FF">
        <w:rPr>
          <w:rStyle w:val="Endnotenzeichen"/>
        </w:rPr>
        <w:endnoteReference w:id="26"/>
      </w:r>
      <w:r w:rsidR="006651FF">
        <w:t xml:space="preserve"> </w:t>
      </w:r>
      <w:r w:rsidR="00E679E8">
        <w:t xml:space="preserve">Nach überlieferten Berichten </w:t>
      </w:r>
      <w:r w:rsidR="002E03E8">
        <w:t>von</w:t>
      </w:r>
      <w:r w:rsidR="00E679E8">
        <w:t xml:space="preserve"> griechischen Geschichtsschreiber</w:t>
      </w:r>
      <w:r w:rsidR="002E03E8">
        <w:t>n</w:t>
      </w:r>
      <w:r w:rsidR="00E679E8">
        <w:t xml:space="preserve"> </w:t>
      </w:r>
      <w:r w:rsidR="002E03E8">
        <w:t xml:space="preserve">wie </w:t>
      </w:r>
      <w:proofErr w:type="spellStart"/>
      <w:r w:rsidR="002E03E8">
        <w:t>Diodorus</w:t>
      </w:r>
      <w:proofErr w:type="spellEnd"/>
      <w:r w:rsidR="002E03E8">
        <w:t xml:space="preserve"> (von Sizilien) </w:t>
      </w:r>
      <w:r w:rsidR="00E679E8">
        <w:t xml:space="preserve">im </w:t>
      </w:r>
      <w:r w:rsidR="002E03E8">
        <w:t>R</w:t>
      </w:r>
      <w:r w:rsidR="00E679E8">
        <w:t xml:space="preserve">ömischen Reich um 60 vor Christus stammte das Gold der Kelten für die Herstellung von Münzen, Schmuck und Kultgegenständen aus Rhein und Rhône. </w:t>
      </w:r>
      <w:r w:rsidR="00E67A29">
        <w:t>Urkundlich erfolgte s</w:t>
      </w:r>
      <w:r w:rsidR="00CB07DD">
        <w:t>eit dem 7. Jahrhundert</w:t>
      </w:r>
      <w:r w:rsidR="00D55F45">
        <w:t xml:space="preserve"> die erste Erwähnung der Goldwäscherei im Rhein. 1232 stellte Kaiser Friedrich II. eine Urkunde aus</w:t>
      </w:r>
      <w:r w:rsidR="00EF7AAF">
        <w:t>, nach der das Waschgold dem entsprechenden Landesherrn gehörte. U</w:t>
      </w:r>
      <w:r w:rsidR="007A4EF8">
        <w:t xml:space="preserve">m 1470 gab es </w:t>
      </w:r>
      <w:r w:rsidR="002A70F6">
        <w:t xml:space="preserve">rechtsrheinisch </w:t>
      </w:r>
      <w:r w:rsidR="007A4EF8">
        <w:t xml:space="preserve">bei </w:t>
      </w:r>
      <w:proofErr w:type="spellStart"/>
      <w:r w:rsidR="007A4EF8">
        <w:t>Gernsheim</w:t>
      </w:r>
      <w:proofErr w:type="spellEnd"/>
      <w:r w:rsidR="007A4EF8">
        <w:t xml:space="preserve"> eine Goldwäscherei. </w:t>
      </w:r>
      <w:r w:rsidR="00943EE9">
        <w:t xml:space="preserve">Um 1770 kannte man auch in der Gegend </w:t>
      </w:r>
      <w:r w:rsidR="008637BA">
        <w:t>um</w:t>
      </w:r>
      <w:r w:rsidR="00943EE9">
        <w:t xml:space="preserve"> Worms Goldwaschgründe. </w:t>
      </w:r>
      <w:r w:rsidR="00EF7AAF">
        <w:t>Nach dem Goldrausch in Kalifornien</w:t>
      </w:r>
      <w:r w:rsidR="00CD35D8">
        <w:t xml:space="preserve"> </w:t>
      </w:r>
      <w:r w:rsidR="00EF7AAF">
        <w:t>fiel der Goldpreis drastisch</w:t>
      </w:r>
      <w:r w:rsidR="00CB07DD">
        <w:t>, und so</w:t>
      </w:r>
      <w:r w:rsidR="00EF7AAF">
        <w:t xml:space="preserve"> wurde das Goldwaschen im Rhein eingestellt. </w:t>
      </w:r>
      <w:r w:rsidR="007A4EF8">
        <w:t>Die Nationalsozialisten starteten 1938 das Projekt „R</w:t>
      </w:r>
      <w:r w:rsidR="00CB07DD">
        <w:t>h</w:t>
      </w:r>
      <w:r w:rsidR="007A4EF8">
        <w:t>eingold“.</w:t>
      </w:r>
      <w:r w:rsidR="00EF7AAF">
        <w:t xml:space="preserve"> Der </w:t>
      </w:r>
      <w:r w:rsidR="00840ED2">
        <w:t>Schwimmb</w:t>
      </w:r>
      <w:r w:rsidR="00EF7AAF">
        <w:t xml:space="preserve">agger, der bei </w:t>
      </w:r>
      <w:proofErr w:type="spellStart"/>
      <w:r w:rsidR="00EF7AAF">
        <w:t>Illingen</w:t>
      </w:r>
      <w:proofErr w:type="spellEnd"/>
      <w:r w:rsidR="00840ED2">
        <w:t>/</w:t>
      </w:r>
      <w:r w:rsidR="00EF7AAF">
        <w:t xml:space="preserve">Kreis Rastatt </w:t>
      </w:r>
      <w:r w:rsidR="00840ED2">
        <w:lastRenderedPageBreak/>
        <w:t>den Rhein nach Gold absuchen sollte,</w:t>
      </w:r>
      <w:r w:rsidR="00EF7AAF">
        <w:t xml:space="preserve"> förderte neben Kies</w:t>
      </w:r>
      <w:r w:rsidR="00C45DC6">
        <w:t xml:space="preserve"> in 4 Jahren nur 300 Gramm Gold. Hermann Göring ließ sich daraus einen 30 Gramm schweren „Nibelungenring“ herstellen, der verschollen ist.</w:t>
      </w:r>
      <w:r w:rsidR="00BA2C3F">
        <w:t xml:space="preserve"> </w:t>
      </w:r>
      <w:r w:rsidR="00C45DC6">
        <w:t>Seit mehr als 2000 Jahren w</w:t>
      </w:r>
      <w:r w:rsidR="00E67A29">
        <w:t xml:space="preserve">ird </w:t>
      </w:r>
      <w:r w:rsidR="00C45DC6">
        <w:t>im Rhein Gold gewaschen</w:t>
      </w:r>
      <w:r w:rsidR="005A1B27">
        <w:t>, heute wieder in Rheinzabern</w:t>
      </w:r>
      <w:r w:rsidR="00C45DC6">
        <w:t xml:space="preserve">. Die Goldwäscherei hat neben den im Rhein versunkenen </w:t>
      </w:r>
      <w:r w:rsidR="00D832CA">
        <w:t>sog</w:t>
      </w:r>
      <w:r w:rsidR="00BF7F9F">
        <w:t>enannten</w:t>
      </w:r>
      <w:r w:rsidR="00D832CA">
        <w:t xml:space="preserve"> </w:t>
      </w:r>
      <w:r w:rsidR="00C45DC6">
        <w:t>„</w:t>
      </w:r>
      <w:proofErr w:type="spellStart"/>
      <w:r w:rsidR="00C45DC6">
        <w:t>Barbarenschätzen</w:t>
      </w:r>
      <w:proofErr w:type="spellEnd"/>
      <w:r w:rsidR="00C45DC6">
        <w:t>“ zum Mythos vom Rheingold beigetragen.</w:t>
      </w:r>
    </w:p>
    <w:p w:rsidR="00992DEB" w:rsidRDefault="00EB4F85" w:rsidP="000D7D12">
      <w:pPr>
        <w:pStyle w:val="Textkrper"/>
        <w:jc w:val="left"/>
      </w:pPr>
      <w:r>
        <w:t>F</w:t>
      </w:r>
      <w:r w:rsidR="00D20899">
        <w:t xml:space="preserve">ür </w:t>
      </w:r>
      <w:r w:rsidR="00C33D8E" w:rsidRPr="005142CB">
        <w:rPr>
          <w:i/>
        </w:rPr>
        <w:t>Klaus Rädle</w:t>
      </w:r>
      <w:r w:rsidR="00981983">
        <w:t xml:space="preserve"> „liegt es nahe,</w:t>
      </w:r>
      <w:r w:rsidR="00926765">
        <w:t xml:space="preserve"> den Nibelungenschatz bei einem Ort am Rhein oder in der Nähe </w:t>
      </w:r>
      <w:r w:rsidR="00981983">
        <w:t>zum</w:t>
      </w:r>
      <w:r w:rsidR="00926765">
        <w:t xml:space="preserve"> Rhein zu suchen, dessen Name</w:t>
      </w:r>
      <w:r w:rsidR="00DE0F28">
        <w:t xml:space="preserve"> die Silbe -</w:t>
      </w:r>
      <w:proofErr w:type="spellStart"/>
      <w:r w:rsidR="00926765" w:rsidRPr="00AD5958">
        <w:rPr>
          <w:i/>
        </w:rPr>
        <w:t>loch</w:t>
      </w:r>
      <w:proofErr w:type="spellEnd"/>
      <w:r w:rsidR="00926765">
        <w:t xml:space="preserve"> enthält</w:t>
      </w:r>
      <w:r w:rsidR="00981983">
        <w:t>“</w:t>
      </w:r>
      <w:r>
        <w:t xml:space="preserve">, denn die Form </w:t>
      </w:r>
      <w:r w:rsidRPr="00926765">
        <w:rPr>
          <w:i/>
        </w:rPr>
        <w:t>loch</w:t>
      </w:r>
      <w:r>
        <w:t xml:space="preserve"> muss nicht ein Eigenname sein</w:t>
      </w:r>
      <w:r w:rsidR="00DE0F28">
        <w:t>.</w:t>
      </w:r>
      <w:r w:rsidR="00BF7F9F">
        <w:t xml:space="preserve"> </w:t>
      </w:r>
      <w:r w:rsidR="006651FF">
        <w:rPr>
          <w:rStyle w:val="Endnotenzeichen"/>
        </w:rPr>
        <w:endnoteReference w:id="27"/>
      </w:r>
      <w:r w:rsidR="00D20899" w:rsidRPr="00E471B5">
        <w:t xml:space="preserve"> </w:t>
      </w:r>
      <w:r w:rsidR="008319C8">
        <w:t xml:space="preserve">Man könnte sprachhistorisch vorgehen und die Form aus mittelhochdeutsch </w:t>
      </w:r>
      <w:r w:rsidR="008319C8" w:rsidRPr="00EF01B6">
        <w:rPr>
          <w:i/>
          <w:iCs/>
        </w:rPr>
        <w:t>loch/</w:t>
      </w:r>
      <w:proofErr w:type="spellStart"/>
      <w:r w:rsidR="008319C8" w:rsidRPr="00EF01B6">
        <w:rPr>
          <w:i/>
          <w:iCs/>
        </w:rPr>
        <w:t>lôch</w:t>
      </w:r>
      <w:proofErr w:type="spellEnd"/>
      <w:r w:rsidR="008319C8">
        <w:t xml:space="preserve"> erklären, was so viel wie „Stelle, Versteck, Gelände“ heißt, also: „Er versenkte ihn (den Hort) da an einer </w:t>
      </w:r>
      <w:r w:rsidR="008319C8" w:rsidRPr="00EF01B6">
        <w:t>Stelle</w:t>
      </w:r>
      <w:r w:rsidR="008319C8">
        <w:t xml:space="preserve"> vollständig in den Rhein.“ </w:t>
      </w:r>
      <w:r w:rsidR="008319C8" w:rsidRPr="007E132F">
        <w:rPr>
          <w:i/>
        </w:rPr>
        <w:t>Klaus Rädle</w:t>
      </w:r>
      <w:r w:rsidR="00981983" w:rsidRPr="00E471B5">
        <w:t xml:space="preserve"> </w:t>
      </w:r>
      <w:r w:rsidR="00981983">
        <w:t xml:space="preserve">bevorzugt die Suche </w:t>
      </w:r>
      <w:r w:rsidR="007E132F">
        <w:t xml:space="preserve">des Verstecks </w:t>
      </w:r>
      <w:r w:rsidR="00981983">
        <w:t xml:space="preserve">vor allem im </w:t>
      </w:r>
      <w:r w:rsidR="00D20899">
        <w:t xml:space="preserve">Wormser </w:t>
      </w:r>
      <w:r w:rsidR="00981983">
        <w:t>Raum.</w:t>
      </w:r>
      <w:r w:rsidR="000F255E">
        <w:t xml:space="preserve"> </w:t>
      </w:r>
      <w:r>
        <w:t>I</w:t>
      </w:r>
      <w:r w:rsidR="0041149F">
        <w:t>n Worms gab</w:t>
      </w:r>
      <w:r w:rsidR="00D20899">
        <w:t xml:space="preserve"> und gibt</w:t>
      </w:r>
      <w:r w:rsidR="0041149F">
        <w:t xml:space="preserve"> es </w:t>
      </w:r>
      <w:r w:rsidR="00DC29EA">
        <w:t xml:space="preserve">besonders viele </w:t>
      </w:r>
      <w:r w:rsidR="0041149F">
        <w:t>Flurnamen mit den Silben –</w:t>
      </w:r>
      <w:r w:rsidR="0041149F" w:rsidRPr="00691BC9">
        <w:rPr>
          <w:i/>
        </w:rPr>
        <w:t>loch</w:t>
      </w:r>
      <w:r w:rsidR="0041149F">
        <w:t>/-</w:t>
      </w:r>
      <w:r w:rsidR="0041149F" w:rsidRPr="00691BC9">
        <w:rPr>
          <w:i/>
        </w:rPr>
        <w:t>lach</w:t>
      </w:r>
      <w:r w:rsidR="00A663A5">
        <w:rPr>
          <w:i/>
        </w:rPr>
        <w:t>e</w:t>
      </w:r>
      <w:r w:rsidR="000F5298">
        <w:rPr>
          <w:i/>
        </w:rPr>
        <w:t>.</w:t>
      </w:r>
      <w:r w:rsidR="00BF7F9F" w:rsidRPr="0084020E">
        <w:t xml:space="preserve"> </w:t>
      </w:r>
      <w:r w:rsidR="001136A1" w:rsidRPr="0084020E">
        <w:rPr>
          <w:rStyle w:val="Endnotenzeichen"/>
        </w:rPr>
        <w:endnoteReference w:id="28"/>
      </w:r>
      <w:r w:rsidR="00757005" w:rsidRPr="0084020E">
        <w:t xml:space="preserve"> </w:t>
      </w:r>
      <w:r w:rsidR="00192504">
        <w:t xml:space="preserve">Wenn </w:t>
      </w:r>
      <w:r w:rsidR="00E905C1">
        <w:t>Burgunder</w:t>
      </w:r>
      <w:r w:rsidR="00192504">
        <w:t xml:space="preserve"> in Worms gesiedelt haben und ihr</w:t>
      </w:r>
      <w:r w:rsidR="005302C5">
        <w:t xml:space="preserve">e Reichtümer </w:t>
      </w:r>
      <w:r w:rsidR="00CA480F">
        <w:t xml:space="preserve">sich als sagenhafter Nibelungenschatz </w:t>
      </w:r>
      <w:r w:rsidR="00385CC7">
        <w:t>erweisen sollten,</w:t>
      </w:r>
      <w:r w:rsidR="00E905C1">
        <w:t xml:space="preserve"> so argumentiert er</w:t>
      </w:r>
      <w:r w:rsidR="00385CC7">
        <w:t>,</w:t>
      </w:r>
      <w:r w:rsidR="00192504">
        <w:t xml:space="preserve"> bedeutet </w:t>
      </w:r>
      <w:proofErr w:type="spellStart"/>
      <w:r w:rsidR="00192504" w:rsidRPr="00192504">
        <w:rPr>
          <w:i/>
        </w:rPr>
        <w:t>zem</w:t>
      </w:r>
      <w:proofErr w:type="spellEnd"/>
      <w:r w:rsidR="00192504" w:rsidRPr="00192504">
        <w:rPr>
          <w:i/>
        </w:rPr>
        <w:t xml:space="preserve"> loche</w:t>
      </w:r>
      <w:r w:rsidR="00192504">
        <w:t xml:space="preserve"> ein Versteck im Wormser Raum. </w:t>
      </w:r>
      <w:r w:rsidR="00992DEB">
        <w:t>Allein i</w:t>
      </w:r>
      <w:r w:rsidR="00DC29EA">
        <w:t>n</w:t>
      </w:r>
      <w:r w:rsidR="00992DEB">
        <w:t xml:space="preserve"> Worms, </w:t>
      </w:r>
      <w:proofErr w:type="spellStart"/>
      <w:r w:rsidR="00992DEB">
        <w:t>Gimbsheim</w:t>
      </w:r>
      <w:proofErr w:type="spellEnd"/>
      <w:r w:rsidR="00992DEB">
        <w:t>, Hamm und Eich gibt es</w:t>
      </w:r>
      <w:r w:rsidR="0041149F">
        <w:t xml:space="preserve"> </w:t>
      </w:r>
      <w:r w:rsidR="00992DEB">
        <w:t>über 50 Flurnamen mit dem Namensbestandteil –</w:t>
      </w:r>
      <w:proofErr w:type="spellStart"/>
      <w:r w:rsidR="00992DEB" w:rsidRPr="00992DEB">
        <w:rPr>
          <w:i/>
        </w:rPr>
        <w:t>loch</w:t>
      </w:r>
      <w:proofErr w:type="spellEnd"/>
      <w:r w:rsidR="00BF7F9F">
        <w:t xml:space="preserve"> bzw.</w:t>
      </w:r>
      <w:r w:rsidR="00992DEB">
        <w:t xml:space="preserve"> -</w:t>
      </w:r>
      <w:r w:rsidR="00992DEB" w:rsidRPr="00992DEB">
        <w:rPr>
          <w:i/>
        </w:rPr>
        <w:t>lache</w:t>
      </w:r>
      <w:r w:rsidR="00992DEB">
        <w:t>, z.B. in Eich</w:t>
      </w:r>
      <w:r w:rsidR="009B30B1">
        <w:t>:</w:t>
      </w:r>
      <w:r w:rsidR="00992DEB">
        <w:t xml:space="preserve"> die </w:t>
      </w:r>
      <w:proofErr w:type="spellStart"/>
      <w:r w:rsidR="00992DEB">
        <w:t>Seelache</w:t>
      </w:r>
      <w:proofErr w:type="spellEnd"/>
      <w:r w:rsidR="00992DEB">
        <w:t>,</w:t>
      </w:r>
      <w:r w:rsidR="0084180B">
        <w:t xml:space="preserve"> </w:t>
      </w:r>
      <w:r w:rsidR="00992DEB">
        <w:t>Dörrlache,</w:t>
      </w:r>
      <w:r w:rsidR="00274C4B">
        <w:t xml:space="preserve"> </w:t>
      </w:r>
      <w:proofErr w:type="spellStart"/>
      <w:r w:rsidR="00274C4B">
        <w:t>Geldloch</w:t>
      </w:r>
      <w:proofErr w:type="spellEnd"/>
      <w:r w:rsidR="00274C4B">
        <w:t>,</w:t>
      </w:r>
      <w:r w:rsidR="00992DEB">
        <w:t xml:space="preserve"> in</w:t>
      </w:r>
      <w:r w:rsidR="00274C4B">
        <w:t xml:space="preserve"> </w:t>
      </w:r>
      <w:proofErr w:type="spellStart"/>
      <w:r w:rsidR="00274C4B">
        <w:t>Abenheim</w:t>
      </w:r>
      <w:proofErr w:type="spellEnd"/>
      <w:r w:rsidR="009B30B1">
        <w:t>:</w:t>
      </w:r>
      <w:r w:rsidR="00274C4B">
        <w:t xml:space="preserve"> die Pfefferlache, in </w:t>
      </w:r>
      <w:proofErr w:type="spellStart"/>
      <w:r w:rsidR="00274C4B">
        <w:t>Herrnsheim</w:t>
      </w:r>
      <w:proofErr w:type="spellEnd"/>
      <w:r w:rsidR="009B30B1">
        <w:t>:</w:t>
      </w:r>
      <w:r w:rsidR="00274C4B">
        <w:t xml:space="preserve"> An den Fuchslöchern, in Horchheim</w:t>
      </w:r>
      <w:r w:rsidR="009B30B1">
        <w:t>:</w:t>
      </w:r>
      <w:r w:rsidR="00274C4B">
        <w:t xml:space="preserve"> Lochgewann, in </w:t>
      </w:r>
      <w:proofErr w:type="spellStart"/>
      <w:r w:rsidR="00274C4B">
        <w:t>Weinsheim</w:t>
      </w:r>
      <w:proofErr w:type="spellEnd"/>
      <w:r w:rsidR="009B30B1">
        <w:t>:</w:t>
      </w:r>
      <w:r w:rsidR="00274C4B">
        <w:t xml:space="preserve"> </w:t>
      </w:r>
      <w:r w:rsidR="00847BC8">
        <w:t>Flurstück „</w:t>
      </w:r>
      <w:r w:rsidR="00274C4B">
        <w:t>Bärenloch</w:t>
      </w:r>
      <w:r w:rsidR="00847BC8">
        <w:t>“</w:t>
      </w:r>
      <w:r w:rsidR="005142CB">
        <w:t>,</w:t>
      </w:r>
      <w:r w:rsidR="00274C4B">
        <w:t xml:space="preserve"> </w:t>
      </w:r>
      <w:r w:rsidR="0084020E">
        <w:t xml:space="preserve">Im Loch, </w:t>
      </w:r>
      <w:r w:rsidR="00274C4B">
        <w:t>In der Rohrlache</w:t>
      </w:r>
      <w:r w:rsidR="00213A49">
        <w:t xml:space="preserve"> – alles relativ flach ausgeprägte Bodensenken -</w:t>
      </w:r>
      <w:r w:rsidR="00274C4B">
        <w:t>, auf der Bürgerweide</w:t>
      </w:r>
      <w:r w:rsidR="009B30B1">
        <w:t>:</w:t>
      </w:r>
      <w:r w:rsidR="00274C4B">
        <w:t xml:space="preserve"> die Schauerlache, Waldlache, Im </w:t>
      </w:r>
      <w:proofErr w:type="spellStart"/>
      <w:r w:rsidR="00274C4B">
        <w:t>Katterloch</w:t>
      </w:r>
      <w:proofErr w:type="spellEnd"/>
      <w:r w:rsidR="00274C4B">
        <w:t xml:space="preserve">, </w:t>
      </w:r>
      <w:proofErr w:type="spellStart"/>
      <w:r w:rsidR="00274C4B">
        <w:t>Lettenlöcher</w:t>
      </w:r>
      <w:proofErr w:type="spellEnd"/>
      <w:r w:rsidR="00274C4B">
        <w:t xml:space="preserve"> usw. </w:t>
      </w:r>
      <w:r w:rsidR="00E905C1" w:rsidRPr="00BF7F9F">
        <w:rPr>
          <w:i/>
        </w:rPr>
        <w:t>Klaus Rädle</w:t>
      </w:r>
      <w:r w:rsidR="00E905C1">
        <w:t xml:space="preserve"> präferiert die These, dass sich in einem der Flurstücke der Nibelungenschatz verberge, insbesondere, wenn sie auf das 5./6. Jahrhundert zurückgingen.</w:t>
      </w:r>
      <w:r w:rsidR="00274C4B">
        <w:t xml:space="preserve"> </w:t>
      </w:r>
      <w:r w:rsidR="00992DEB">
        <w:t xml:space="preserve"> </w:t>
      </w:r>
    </w:p>
    <w:p w:rsidR="00C97D11" w:rsidRDefault="005A1B27" w:rsidP="000D7D12">
      <w:pPr>
        <w:pStyle w:val="Textkrper"/>
        <w:jc w:val="left"/>
      </w:pPr>
      <w:r>
        <w:t>20</w:t>
      </w:r>
      <w:r w:rsidR="00A93FDA">
        <w:t xml:space="preserve"> km westlich von Worms befinden sich an der </w:t>
      </w:r>
      <w:proofErr w:type="spellStart"/>
      <w:r w:rsidR="00A93FDA">
        <w:t>Pf</w:t>
      </w:r>
      <w:r w:rsidR="003704CC">
        <w:t>r</w:t>
      </w:r>
      <w:r w:rsidR="00A93FDA">
        <w:t>imm</w:t>
      </w:r>
      <w:proofErr w:type="spellEnd"/>
      <w:r w:rsidR="00A93FDA">
        <w:t xml:space="preserve"> in </w:t>
      </w:r>
      <w:proofErr w:type="spellStart"/>
      <w:r w:rsidR="00A93FDA">
        <w:t>Niefernheim</w:t>
      </w:r>
      <w:proofErr w:type="spellEnd"/>
      <w:r w:rsidR="00A93FDA">
        <w:t xml:space="preserve"> der Gemeinde Zellertal in einem Wäldchen die </w:t>
      </w:r>
      <w:r w:rsidR="00A93FDA" w:rsidRPr="005142CB">
        <w:t>„</w:t>
      </w:r>
      <w:proofErr w:type="spellStart"/>
      <w:r w:rsidR="00A93FDA" w:rsidRPr="005142CB">
        <w:t>Niefernheimer</w:t>
      </w:r>
      <w:proofErr w:type="spellEnd"/>
      <w:r w:rsidR="00A93FDA" w:rsidRPr="005142CB">
        <w:t xml:space="preserve"> Löcher“</w:t>
      </w:r>
      <w:r w:rsidR="00A93FDA">
        <w:t xml:space="preserve">. Ein tiefes Wasserloch wird dort von einer unterirdischen Quelle gespeist. Nach einer </w:t>
      </w:r>
      <w:r w:rsidR="00C97D11">
        <w:t xml:space="preserve">„alten“ </w:t>
      </w:r>
      <w:r w:rsidR="00A93FDA">
        <w:t>loka</w:t>
      </w:r>
      <w:r w:rsidR="003704CC">
        <w:t>len Sage könnte der</w:t>
      </w:r>
      <w:r w:rsidR="00574A70">
        <w:t xml:space="preserve"> Nibelungenschatz </w:t>
      </w:r>
      <w:r w:rsidR="003704CC">
        <w:t xml:space="preserve">in den </w:t>
      </w:r>
      <w:proofErr w:type="spellStart"/>
      <w:r w:rsidR="003704CC">
        <w:t>Niefernheimer</w:t>
      </w:r>
      <w:proofErr w:type="spellEnd"/>
      <w:r w:rsidR="003704CC">
        <w:t xml:space="preserve"> Erd- und Wasserlöchern</w:t>
      </w:r>
      <w:r w:rsidR="00574A70">
        <w:t xml:space="preserve"> verborgen sein.</w:t>
      </w:r>
      <w:r w:rsidR="0041149F">
        <w:t xml:space="preserve"> </w:t>
      </w:r>
      <w:r w:rsidR="00A93FDA">
        <w:t>Zumindest die Nähe zu Worms würde hierfür sprechen.</w:t>
      </w:r>
      <w:r w:rsidR="00C97D11">
        <w:t xml:space="preserve"> </w:t>
      </w:r>
      <w:r w:rsidR="0041149F">
        <w:t xml:space="preserve">Soweit </w:t>
      </w:r>
      <w:r w:rsidR="0041149F" w:rsidRPr="005142CB">
        <w:rPr>
          <w:i/>
        </w:rPr>
        <w:t>Klaus Rädle</w:t>
      </w:r>
      <w:r w:rsidR="0041149F">
        <w:t>.</w:t>
      </w:r>
    </w:p>
    <w:p w:rsidR="007D0B62" w:rsidRDefault="00FA6952" w:rsidP="000D7D12">
      <w:pPr>
        <w:pStyle w:val="Textkrper"/>
        <w:jc w:val="left"/>
      </w:pPr>
      <w:r>
        <w:t>Noch</w:t>
      </w:r>
      <w:r w:rsidR="0041149F">
        <w:t xml:space="preserve"> ein</w:t>
      </w:r>
      <w:r>
        <w:t xml:space="preserve">mal sei gesagt: </w:t>
      </w:r>
      <w:r w:rsidR="007D0B62">
        <w:t xml:space="preserve">Es gibt keinen archäologischen Hinweis auf die Anwesenheit der Burgunder im Wormser Raum – geschweige denn auf </w:t>
      </w:r>
      <w:r w:rsidR="00842304">
        <w:t>ein Schatzversteck</w:t>
      </w:r>
      <w:r w:rsidR="007D0B62">
        <w:t xml:space="preserve"> im Zusammenhang mit de</w:t>
      </w:r>
      <w:r w:rsidR="003E6158">
        <w:t xml:space="preserve">r Niederlage </w:t>
      </w:r>
      <w:r w:rsidR="00EB2011">
        <w:t xml:space="preserve">und Zerschlagung </w:t>
      </w:r>
      <w:r w:rsidR="003E6158">
        <w:t xml:space="preserve">der historischen Burgunder </w:t>
      </w:r>
      <w:r w:rsidR="00EB2011">
        <w:t>durch</w:t>
      </w:r>
      <w:r w:rsidR="003E6158">
        <w:t xml:space="preserve"> </w:t>
      </w:r>
      <w:proofErr w:type="spellStart"/>
      <w:r w:rsidR="003E6158">
        <w:t>Aetius</w:t>
      </w:r>
      <w:proofErr w:type="spellEnd"/>
      <w:r w:rsidR="003E6158">
        <w:t xml:space="preserve"> und die Hunnen 436/437.</w:t>
      </w:r>
      <w:r w:rsidR="007D0B62">
        <w:t xml:space="preserve"> </w:t>
      </w:r>
    </w:p>
    <w:p w:rsidR="007333B1" w:rsidRDefault="007333B1" w:rsidP="000D7D12">
      <w:pPr>
        <w:pStyle w:val="Textkrper"/>
        <w:jc w:val="left"/>
      </w:pPr>
    </w:p>
    <w:p w:rsidR="005657B8" w:rsidRDefault="009725E4" w:rsidP="000D7D12">
      <w:pPr>
        <w:pStyle w:val="Textkrper"/>
        <w:jc w:val="left"/>
      </w:pPr>
      <w:r>
        <w:t>Aber der Nibelungendichter erzählt ja vo</w:t>
      </w:r>
      <w:r w:rsidR="0041149F">
        <w:t>n der Hortversenkung</w:t>
      </w:r>
      <w:r w:rsidR="0041149F" w:rsidRPr="005142CB">
        <w:t xml:space="preserve"> i</w:t>
      </w:r>
      <w:r w:rsidRPr="005142CB">
        <w:t>m Rhein</w:t>
      </w:r>
      <w:r>
        <w:t xml:space="preserve">, </w:t>
      </w:r>
      <w:r w:rsidR="00E24523">
        <w:t xml:space="preserve">einem Fluss, </w:t>
      </w:r>
      <w:r>
        <w:t xml:space="preserve">der schon immer mit Gold und Beuteschätzen in Verbindung gebracht </w:t>
      </w:r>
      <w:r w:rsidR="00EB2011">
        <w:t>wurde</w:t>
      </w:r>
      <w:r>
        <w:t xml:space="preserve">, zumindest seit der Zeit der Goldwäscher und </w:t>
      </w:r>
      <w:r w:rsidR="005657B8">
        <w:t>der im Fluss versunkenen „</w:t>
      </w:r>
      <w:proofErr w:type="spellStart"/>
      <w:r w:rsidR="005657B8">
        <w:t>Barbarenschätze</w:t>
      </w:r>
      <w:proofErr w:type="spellEnd"/>
      <w:r w:rsidR="005657B8">
        <w:t>“.</w:t>
      </w:r>
      <w:r>
        <w:t xml:space="preserve"> </w:t>
      </w:r>
      <w:r w:rsidR="005657B8">
        <w:t xml:space="preserve">Erst vor kurzem hat man wieder einen Goldschatz gefunden mit </w:t>
      </w:r>
      <w:r w:rsidR="00264BD3">
        <w:t xml:space="preserve">goldenen </w:t>
      </w:r>
      <w:r w:rsidR="00BD563A">
        <w:t xml:space="preserve">Gewandapplikationen, </w:t>
      </w:r>
      <w:r w:rsidR="0019193F">
        <w:t xml:space="preserve">einem Stuhl, </w:t>
      </w:r>
      <w:r w:rsidR="00287C5D">
        <w:t>Silbers</w:t>
      </w:r>
      <w:r w:rsidR="0019193F">
        <w:t xml:space="preserve">tatuetten, </w:t>
      </w:r>
      <w:r w:rsidR="005657B8">
        <w:t>einem großen</w:t>
      </w:r>
      <w:r w:rsidR="0019193F">
        <w:t>, zerbrochenen</w:t>
      </w:r>
      <w:r w:rsidR="005657B8">
        <w:t xml:space="preserve"> Silberteller und mit einer </w:t>
      </w:r>
      <w:r w:rsidR="00DB6E35">
        <w:t xml:space="preserve">Schale </w:t>
      </w:r>
      <w:r w:rsidR="005657B8" w:rsidRPr="005142CB">
        <w:t>osteuropäische</w:t>
      </w:r>
      <w:r w:rsidR="00DB6E35" w:rsidRPr="005142CB">
        <w:t>r Herkunft</w:t>
      </w:r>
      <w:r w:rsidR="005657B8">
        <w:t xml:space="preserve"> (</w:t>
      </w:r>
      <w:r w:rsidR="00DB6E35">
        <w:t xml:space="preserve">vielleicht </w:t>
      </w:r>
      <w:r w:rsidR="00DF099B">
        <w:t>aus dem „oströmisch-hunnischen Raum</w:t>
      </w:r>
      <w:r w:rsidR="00287C5D">
        <w:t>“</w:t>
      </w:r>
      <w:r w:rsidR="00DB6E35">
        <w:t>?</w:t>
      </w:r>
      <w:r w:rsidR="005A1B27">
        <w:t>)</w:t>
      </w:r>
      <w:r w:rsidR="00A11D61">
        <w:t xml:space="preserve"> „Der Schatz sei</w:t>
      </w:r>
      <w:r w:rsidR="00287C5D">
        <w:t xml:space="preserve"> in das 5. Jh. zu datieren</w:t>
      </w:r>
      <w:r w:rsidR="00BF7F9F">
        <w:t>.</w:t>
      </w:r>
      <w:r w:rsidR="00A11D61">
        <w:t>“</w:t>
      </w:r>
      <w:r w:rsidR="004016A1">
        <w:t xml:space="preserve"> </w:t>
      </w:r>
      <w:r w:rsidR="00BF7F9F">
        <w:rPr>
          <w:rStyle w:val="Endnotenzeichen"/>
        </w:rPr>
        <w:endnoteReference w:id="29"/>
      </w:r>
      <w:r w:rsidR="005657B8">
        <w:t xml:space="preserve"> </w:t>
      </w:r>
      <w:r w:rsidR="00122033">
        <w:t xml:space="preserve">Der </w:t>
      </w:r>
      <w:r w:rsidR="005657B8" w:rsidRPr="005142CB">
        <w:t>„</w:t>
      </w:r>
      <w:proofErr w:type="spellStart"/>
      <w:r w:rsidR="005657B8" w:rsidRPr="005142CB">
        <w:t>Barbarenschatz</w:t>
      </w:r>
      <w:proofErr w:type="spellEnd"/>
      <w:r w:rsidR="005657B8" w:rsidRPr="005142CB">
        <w:t>“</w:t>
      </w:r>
      <w:r w:rsidR="005657B8">
        <w:t xml:space="preserve"> des südpfälzischen Ortes </w:t>
      </w:r>
      <w:proofErr w:type="spellStart"/>
      <w:r w:rsidR="005657B8">
        <w:t>Rülzheim</w:t>
      </w:r>
      <w:proofErr w:type="spellEnd"/>
      <w:r w:rsidR="005657B8">
        <w:t xml:space="preserve"> </w:t>
      </w:r>
      <w:r w:rsidR="00B61439">
        <w:t xml:space="preserve">unweit von </w:t>
      </w:r>
      <w:r w:rsidR="00E43DE9">
        <w:t>Rheinzabern</w:t>
      </w:r>
      <w:r w:rsidR="00CD35D8">
        <w:t xml:space="preserve">, </w:t>
      </w:r>
      <w:r w:rsidR="005657B8">
        <w:t>d</w:t>
      </w:r>
      <w:r w:rsidR="00B17DB0">
        <w:t>en ein</w:t>
      </w:r>
      <w:r w:rsidR="005657B8">
        <w:t xml:space="preserve"> Raubgräber unter Einsatz einer Metalls</w:t>
      </w:r>
      <w:r w:rsidR="004016A1">
        <w:t xml:space="preserve">onde </w:t>
      </w:r>
      <w:r w:rsidR="005657B8">
        <w:t>ge</w:t>
      </w:r>
      <w:r w:rsidR="009627F5">
        <w:t>ortet</w:t>
      </w:r>
      <w:r w:rsidR="00B17DB0">
        <w:t xml:space="preserve"> hat</w:t>
      </w:r>
      <w:r w:rsidR="00CD35D8">
        <w:t>,</w:t>
      </w:r>
      <w:r w:rsidR="00B6472C">
        <w:t xml:space="preserve"> </w:t>
      </w:r>
      <w:r w:rsidR="00122033">
        <w:t>stammt</w:t>
      </w:r>
      <w:r w:rsidR="00EB4F85">
        <w:t>, wenn man so will,</w:t>
      </w:r>
      <w:r w:rsidR="00122033">
        <w:t xml:space="preserve"> </w:t>
      </w:r>
      <w:r w:rsidR="00BD563A">
        <w:t xml:space="preserve">aus </w:t>
      </w:r>
      <w:r w:rsidR="008C5945">
        <w:t>„</w:t>
      </w:r>
      <w:proofErr w:type="spellStart"/>
      <w:r w:rsidR="008C5945">
        <w:t>nibelungischer</w:t>
      </w:r>
      <w:proofErr w:type="spellEnd"/>
      <w:r w:rsidR="008C5945">
        <w:t>“ Zeit</w:t>
      </w:r>
      <w:r w:rsidR="00BD563A">
        <w:t>.</w:t>
      </w:r>
      <w:r w:rsidR="00E75934" w:rsidRPr="00E75934">
        <w:t xml:space="preserve"> </w:t>
      </w:r>
      <w:r w:rsidR="00E75934">
        <w:t>Aber kein Archäologe kann mit Sicherheit die Frage beantworten, ob es sich um den sagenhaften Nibelungenschatz handeln könnte.</w:t>
      </w:r>
    </w:p>
    <w:p w:rsidR="004B2230" w:rsidRDefault="004B2230" w:rsidP="000D7D12">
      <w:pPr>
        <w:pStyle w:val="Textkrper"/>
        <w:jc w:val="left"/>
      </w:pPr>
    </w:p>
    <w:p w:rsidR="003A402A" w:rsidRDefault="003975BA" w:rsidP="000D7D12">
      <w:pPr>
        <w:pStyle w:val="Textkrper"/>
        <w:jc w:val="left"/>
      </w:pPr>
      <w:r>
        <w:t>Es gibt auch die These</w:t>
      </w:r>
      <w:r w:rsidR="00A702D2">
        <w:t xml:space="preserve"> von </w:t>
      </w:r>
      <w:r w:rsidR="00A702D2" w:rsidRPr="005142CB">
        <w:rPr>
          <w:i/>
        </w:rPr>
        <w:t>Winfried Huf</w:t>
      </w:r>
      <w:r>
        <w:t xml:space="preserve">, dass der </w:t>
      </w:r>
      <w:r w:rsidR="008C5945">
        <w:t>Nibelungenh</w:t>
      </w:r>
      <w:r>
        <w:t xml:space="preserve">ort von hunnischen Räubern in ihre östliche Richtung verbracht worden sei und im oberösterreichischen </w:t>
      </w:r>
      <w:r w:rsidRPr="00EF01B6">
        <w:t>„</w:t>
      </w:r>
      <w:proofErr w:type="spellStart"/>
      <w:r w:rsidRPr="00EF01B6">
        <w:t>Losenstein</w:t>
      </w:r>
      <w:proofErr w:type="spellEnd"/>
      <w:r w:rsidRPr="00EF01B6">
        <w:t xml:space="preserve"> an der Enns“</w:t>
      </w:r>
      <w:r>
        <w:t xml:space="preserve"> verborgen liege</w:t>
      </w:r>
      <w:r w:rsidR="00BF7F9F">
        <w:t xml:space="preserve">. </w:t>
      </w:r>
      <w:r w:rsidR="001136A1">
        <w:rPr>
          <w:rStyle w:val="Endnotenzeichen"/>
        </w:rPr>
        <w:endnoteReference w:id="30"/>
      </w:r>
      <w:r>
        <w:t xml:space="preserve"> Der Mythenforscher führte eine PSI-Fernortung durch gezielte Traumwahrnehmung durch und lokalisiert</w:t>
      </w:r>
      <w:r w:rsidR="001C13FC">
        <w:t>e</w:t>
      </w:r>
      <w:r>
        <w:t xml:space="preserve"> den Nibelungenhort beim </w:t>
      </w:r>
      <w:proofErr w:type="spellStart"/>
      <w:r>
        <w:t>Losenstein</w:t>
      </w:r>
      <w:proofErr w:type="spellEnd"/>
      <w:r>
        <w:t xml:space="preserve">. </w:t>
      </w:r>
      <w:r w:rsidR="00C077C6">
        <w:t xml:space="preserve">Die Ortungsergebnisse wurden durch die Methode der Parapsychologie erzielt. </w:t>
      </w:r>
      <w:r w:rsidRPr="007E132F">
        <w:rPr>
          <w:i/>
        </w:rPr>
        <w:t>Huf</w:t>
      </w:r>
      <w:r>
        <w:t xml:space="preserve"> untersucht</w:t>
      </w:r>
      <w:r w:rsidR="001C13FC">
        <w:t>e</w:t>
      </w:r>
      <w:r>
        <w:t xml:space="preserve"> die Sagen-, Orts- und Flurnamen im Fundbereich. Er deutet den </w:t>
      </w:r>
      <w:proofErr w:type="spellStart"/>
      <w:r>
        <w:t>Losenstein</w:t>
      </w:r>
      <w:proofErr w:type="spellEnd"/>
      <w:r>
        <w:t xml:space="preserve"> bei Steyr als Lochstein, einen Schieferstein und</w:t>
      </w:r>
      <w:r w:rsidRPr="00EF01B6">
        <w:t xml:space="preserve"> </w:t>
      </w:r>
      <w:proofErr w:type="spellStart"/>
      <w:r w:rsidRPr="00EF01B6">
        <w:t>Kultberg</w:t>
      </w:r>
      <w:proofErr w:type="spellEnd"/>
      <w:r w:rsidR="00385CC7">
        <w:t>.</w:t>
      </w:r>
      <w:r w:rsidR="00EF1EBF">
        <w:t xml:space="preserve"> </w:t>
      </w:r>
      <w:r>
        <w:t>Sprachgeschichtlich weist er auf die</w:t>
      </w:r>
      <w:r w:rsidR="00EB4F85">
        <w:t xml:space="preserve"> </w:t>
      </w:r>
      <w:r>
        <w:t xml:space="preserve">Beziehung zwischen </w:t>
      </w:r>
      <w:r w:rsidR="008637BA">
        <w:t>(</w:t>
      </w:r>
      <w:r>
        <w:t>lat.</w:t>
      </w:r>
      <w:r w:rsidR="008637BA">
        <w:t>)</w:t>
      </w:r>
      <w:r>
        <w:t xml:space="preserve"> „</w:t>
      </w:r>
      <w:proofErr w:type="spellStart"/>
      <w:r>
        <w:t>locus</w:t>
      </w:r>
      <w:proofErr w:type="spellEnd"/>
      <w:r>
        <w:t xml:space="preserve">“ und </w:t>
      </w:r>
      <w:r w:rsidR="008637BA">
        <w:t>(</w:t>
      </w:r>
      <w:r w:rsidR="007E132F">
        <w:t>dt</w:t>
      </w:r>
      <w:r w:rsidR="009B30B1">
        <w:t>.</w:t>
      </w:r>
      <w:r w:rsidR="008637BA">
        <w:t>)</w:t>
      </w:r>
      <w:r>
        <w:t xml:space="preserve"> „Loch“ hin. Der Handschrift habe ursprünglich vielleicht </w:t>
      </w:r>
      <w:r>
        <w:lastRenderedPageBreak/>
        <w:t>folgender Text zugrunde gelegen: Hagen senkte ihn (den Schatz) „</w:t>
      </w:r>
      <w:proofErr w:type="spellStart"/>
      <w:r w:rsidRPr="00625471">
        <w:rPr>
          <w:i/>
        </w:rPr>
        <w:t>ze</w:t>
      </w:r>
      <w:proofErr w:type="spellEnd"/>
      <w:r w:rsidRPr="00625471">
        <w:rPr>
          <w:i/>
        </w:rPr>
        <w:t xml:space="preserve"> loc</w:t>
      </w:r>
      <w:r w:rsidR="00D87D9D" w:rsidRPr="00625471">
        <w:rPr>
          <w:i/>
        </w:rPr>
        <w:t xml:space="preserve">he </w:t>
      </w:r>
      <w:proofErr w:type="spellStart"/>
      <w:r w:rsidR="00D87D9D" w:rsidRPr="00625471">
        <w:rPr>
          <w:i/>
        </w:rPr>
        <w:t>rin</w:t>
      </w:r>
      <w:proofErr w:type="spellEnd"/>
      <w:r w:rsidR="00D87D9D">
        <w:t>“, also „ins Loch hinein“</w:t>
      </w:r>
      <w:r w:rsidR="00EF1EBF">
        <w:t>. Und der Hagen-Zusatz</w:t>
      </w:r>
      <w:r w:rsidR="001942A8">
        <w:t xml:space="preserve"> </w:t>
      </w:r>
      <w:r w:rsidR="00EF1EBF">
        <w:t>„</w:t>
      </w:r>
      <w:r w:rsidR="001942A8">
        <w:t>Hagen-aus-</w:t>
      </w:r>
      <w:proofErr w:type="spellStart"/>
      <w:r w:rsidR="001942A8">
        <w:t>Tronje</w:t>
      </w:r>
      <w:proofErr w:type="spellEnd"/>
      <w:r w:rsidR="00C173B6">
        <w:t>“</w:t>
      </w:r>
      <w:r w:rsidR="00625471">
        <w:rPr>
          <w:iCs/>
        </w:rPr>
        <w:t xml:space="preserve"> verweise auf eine kleinere</w:t>
      </w:r>
      <w:r w:rsidR="00EF1EBF">
        <w:t xml:space="preserve"> östliche Grenzmark</w:t>
      </w:r>
      <w:r w:rsidR="00B802FC">
        <w:t>:</w:t>
      </w:r>
      <w:r w:rsidR="001C13FC">
        <w:t xml:space="preserve"> </w:t>
      </w:r>
      <w:r w:rsidR="001136A1">
        <w:rPr>
          <w:rStyle w:val="Endnotenzeichen"/>
        </w:rPr>
        <w:endnoteReference w:id="31"/>
      </w:r>
      <w:r w:rsidR="00C173B6">
        <w:t xml:space="preserve"> </w:t>
      </w:r>
      <w:r w:rsidR="005842B3">
        <w:t>Der Name</w:t>
      </w:r>
      <w:r w:rsidR="000A0A75">
        <w:t xml:space="preserve"> </w:t>
      </w:r>
      <w:proofErr w:type="spellStart"/>
      <w:r w:rsidR="00D87D9D" w:rsidRPr="00C173B6">
        <w:t>Tronje</w:t>
      </w:r>
      <w:proofErr w:type="spellEnd"/>
      <w:r w:rsidR="00D87D9D" w:rsidRPr="00C173B6">
        <w:t xml:space="preserve"> </w:t>
      </w:r>
      <w:r w:rsidR="003A402A">
        <w:t xml:space="preserve">wird bei </w:t>
      </w:r>
      <w:r w:rsidR="003A402A" w:rsidRPr="007E132F">
        <w:rPr>
          <w:i/>
        </w:rPr>
        <w:t>Huf</w:t>
      </w:r>
      <w:r w:rsidR="00D87D9D" w:rsidRPr="00C173B6">
        <w:t xml:space="preserve"> zum </w:t>
      </w:r>
      <w:r w:rsidR="003A402A">
        <w:t>„</w:t>
      </w:r>
      <w:proofErr w:type="spellStart"/>
      <w:r w:rsidR="00D87D9D" w:rsidRPr="00C173B6">
        <w:t>Traungau</w:t>
      </w:r>
      <w:proofErr w:type="spellEnd"/>
      <w:r w:rsidR="003A402A">
        <w:t>“</w:t>
      </w:r>
      <w:r w:rsidR="00D87D9D" w:rsidRPr="00C173B6">
        <w:t xml:space="preserve">. </w:t>
      </w:r>
    </w:p>
    <w:p w:rsidR="007E132F" w:rsidRDefault="007E132F" w:rsidP="000D7D12">
      <w:pPr>
        <w:pStyle w:val="Textkrper"/>
        <w:jc w:val="left"/>
      </w:pPr>
    </w:p>
    <w:p w:rsidR="003975BA" w:rsidRDefault="003975BA" w:rsidP="000D7D12">
      <w:pPr>
        <w:pStyle w:val="Textkrper"/>
        <w:jc w:val="left"/>
      </w:pPr>
      <w:r>
        <w:t xml:space="preserve">Am 31. August 2008 wurde von RTL der von </w:t>
      </w:r>
      <w:r w:rsidRPr="00EF01B6">
        <w:rPr>
          <w:bCs/>
          <w:i/>
        </w:rPr>
        <w:t xml:space="preserve">Ralf </w:t>
      </w:r>
      <w:proofErr w:type="spellStart"/>
      <w:r w:rsidRPr="00EF01B6">
        <w:rPr>
          <w:bCs/>
          <w:i/>
        </w:rPr>
        <w:t>Huettner</w:t>
      </w:r>
      <w:proofErr w:type="spellEnd"/>
      <w:r>
        <w:t xml:space="preserve"> gedrehte Film „Die Jagd nach dem Schatz der Nibelungen“</w:t>
      </w:r>
      <w:r w:rsidR="0091371C">
        <w:t xml:space="preserve"> </w:t>
      </w:r>
      <w:r>
        <w:t xml:space="preserve">gezeigt. Hier werden die Schatzsucher in der Nähe des </w:t>
      </w:r>
      <w:r w:rsidRPr="00EF01B6">
        <w:t xml:space="preserve">Schlosses </w:t>
      </w:r>
      <w:proofErr w:type="spellStart"/>
      <w:r w:rsidRPr="00EF01B6">
        <w:t>Neuschwanstein</w:t>
      </w:r>
      <w:proofErr w:type="spellEnd"/>
      <w:r w:rsidRPr="00EF01B6">
        <w:t xml:space="preserve"> </w:t>
      </w:r>
      <w:r>
        <w:t>fündig, und zwar in einer Höhle hinter einem Wasserfall. Am Schluss stürzt die Höhle ein und der Schatz ist unwi</w:t>
      </w:r>
      <w:r w:rsidR="00BA61BE">
        <w:t>e</w:t>
      </w:r>
      <w:r>
        <w:t>derbringlich verloren.</w:t>
      </w:r>
    </w:p>
    <w:p w:rsidR="005842B3" w:rsidRDefault="005842B3" w:rsidP="000D7D12">
      <w:pPr>
        <w:pStyle w:val="Textkrper"/>
        <w:jc w:val="left"/>
        <w:rPr>
          <w:b/>
        </w:rPr>
      </w:pPr>
    </w:p>
    <w:p w:rsidR="00EB4E0E" w:rsidRPr="00EF01B6" w:rsidRDefault="00192504" w:rsidP="000D7D12">
      <w:pPr>
        <w:pStyle w:val="Textkrper"/>
        <w:jc w:val="left"/>
        <w:rPr>
          <w:b/>
        </w:rPr>
      </w:pPr>
      <w:r w:rsidRPr="00EF01B6">
        <w:rPr>
          <w:i/>
        </w:rPr>
        <w:t>Schluss</w:t>
      </w:r>
      <w:r w:rsidR="00EF01B6">
        <w:t>.</w:t>
      </w:r>
    </w:p>
    <w:p w:rsidR="007E132F" w:rsidRDefault="007E132F" w:rsidP="000D7D12">
      <w:pPr>
        <w:pStyle w:val="Textkrper"/>
        <w:jc w:val="left"/>
      </w:pPr>
    </w:p>
    <w:p w:rsidR="00192504" w:rsidRDefault="00BE2255" w:rsidP="000D7D12">
      <w:pPr>
        <w:pStyle w:val="Textkrper"/>
        <w:jc w:val="left"/>
      </w:pPr>
      <w:r>
        <w:t xml:space="preserve">Es ist schon erstaunlich, wer sich alles mit dem </w:t>
      </w:r>
      <w:r w:rsidR="0066255C">
        <w:t xml:space="preserve">Thema </w:t>
      </w:r>
      <w:r>
        <w:t xml:space="preserve">Nibelungenschatz beschäftigt hat. </w:t>
      </w:r>
      <w:r w:rsidR="00EB2011">
        <w:t xml:space="preserve">Immer wieder </w:t>
      </w:r>
      <w:r w:rsidR="0066255C">
        <w:t xml:space="preserve">beflügelt er </w:t>
      </w:r>
      <w:r w:rsidRPr="00BE2255">
        <w:rPr>
          <w:bCs/>
          <w:iCs/>
        </w:rPr>
        <w:t>die Fantasien zahlreicher Germanisten</w:t>
      </w:r>
      <w:r w:rsidR="0066255C">
        <w:rPr>
          <w:bCs/>
          <w:iCs/>
        </w:rPr>
        <w:t>, Archäologen,</w:t>
      </w:r>
      <w:r w:rsidR="009028DC">
        <w:t xml:space="preserve"> W</w:t>
      </w:r>
      <w:r w:rsidR="0066255C">
        <w:t xml:space="preserve">issenschaftler, </w:t>
      </w:r>
      <w:r w:rsidR="00F05BD1">
        <w:t xml:space="preserve">Psychologen, </w:t>
      </w:r>
      <w:r w:rsidR="0066255C">
        <w:t>Sagen- und Heimatforscher</w:t>
      </w:r>
      <w:r w:rsidR="00101926">
        <w:t xml:space="preserve"> - moderner Glücksritter!</w:t>
      </w:r>
      <w:r w:rsidR="0066255C">
        <w:t xml:space="preserve"> Das In</w:t>
      </w:r>
      <w:r w:rsidR="00EB2011">
        <w:t>teresse ist ungebrochen.</w:t>
      </w:r>
    </w:p>
    <w:p w:rsidR="007C0C2C" w:rsidRDefault="007C0C2C" w:rsidP="000D7D12">
      <w:pPr>
        <w:pStyle w:val="Textkrper"/>
        <w:jc w:val="left"/>
      </w:pPr>
      <w:r>
        <w:t xml:space="preserve">Der Nibelungenschatz bleibt ein Mythos. </w:t>
      </w:r>
      <w:r w:rsidR="00F401C6">
        <w:t>Und d</w:t>
      </w:r>
      <w:r w:rsidR="00076A76">
        <w:t>er</w:t>
      </w:r>
      <w:r w:rsidR="00C077C6">
        <w:t xml:space="preserve"> Mythos vom</w:t>
      </w:r>
      <w:r w:rsidR="00076A76">
        <w:t xml:space="preserve"> „Hort der </w:t>
      </w:r>
      <w:proofErr w:type="spellStart"/>
      <w:r w:rsidR="00076A76">
        <w:t>Nibelunge</w:t>
      </w:r>
      <w:proofErr w:type="spellEnd"/>
      <w:r w:rsidR="00076A76">
        <w:t xml:space="preserve">“ </w:t>
      </w:r>
      <w:r w:rsidR="00DD723B">
        <w:t xml:space="preserve">lässt </w:t>
      </w:r>
      <w:r w:rsidR="00AE347C">
        <w:t>auch weiterhin</w:t>
      </w:r>
      <w:r w:rsidR="00076A76">
        <w:t xml:space="preserve"> neue Perspektiven der Deutung zu</w:t>
      </w:r>
      <w:r w:rsidR="00DD723B">
        <w:t xml:space="preserve">, u.a. </w:t>
      </w:r>
      <w:r w:rsidR="00DD723B" w:rsidRPr="00EF01B6">
        <w:t>metaphorische Interpretationen</w:t>
      </w:r>
      <w:r w:rsidR="00076A76" w:rsidRPr="00EF01B6">
        <w:t>.</w:t>
      </w:r>
      <w:r w:rsidR="00076A76">
        <w:t xml:space="preserve"> </w:t>
      </w:r>
      <w:r w:rsidR="008A31C4">
        <w:t xml:space="preserve">Beim </w:t>
      </w:r>
      <w:r w:rsidR="00122033">
        <w:t>Schatz</w:t>
      </w:r>
      <w:r w:rsidR="008A31C4">
        <w:t xml:space="preserve"> im Rhein handelt</w:t>
      </w:r>
      <w:r w:rsidR="005B1810">
        <w:t>e</w:t>
      </w:r>
      <w:r w:rsidR="008A31C4">
        <w:t xml:space="preserve"> es sich </w:t>
      </w:r>
      <w:r w:rsidR="00DD723B">
        <w:t xml:space="preserve">für </w:t>
      </w:r>
      <w:r w:rsidR="00AE5A56">
        <w:t>einige</w:t>
      </w:r>
      <w:r w:rsidR="00DD723B">
        <w:t xml:space="preserve"> Romantiker des 19. Jahrhunderts</w:t>
      </w:r>
      <w:r w:rsidR="008A31C4">
        <w:t xml:space="preserve"> um einen symbolischen Schatz. </w:t>
      </w:r>
      <w:r w:rsidR="00122033">
        <w:t>Der Hort</w:t>
      </w:r>
      <w:r w:rsidR="006C3EA3">
        <w:t xml:space="preserve"> </w:t>
      </w:r>
      <w:r w:rsidR="00DD723B">
        <w:t>st</w:t>
      </w:r>
      <w:r w:rsidR="005B1810">
        <w:t>and</w:t>
      </w:r>
      <w:r w:rsidR="00DD723B">
        <w:t xml:space="preserve"> für</w:t>
      </w:r>
      <w:r w:rsidR="006C3EA3">
        <w:t xml:space="preserve"> die nationale Sehnsucht der </w:t>
      </w:r>
      <w:r w:rsidR="002776DC">
        <w:t>d</w:t>
      </w:r>
      <w:r w:rsidR="006C3EA3">
        <w:t>eutschen</w:t>
      </w:r>
      <w:r w:rsidR="002776DC">
        <w:t xml:space="preserve"> Patrioten</w:t>
      </w:r>
      <w:r w:rsidR="006C3EA3">
        <w:t xml:space="preserve">. </w:t>
      </w:r>
      <w:r w:rsidR="006C3EA3" w:rsidRPr="00EF01B6">
        <w:rPr>
          <w:i/>
        </w:rPr>
        <w:t>Heinrich Heine</w:t>
      </w:r>
      <w:r w:rsidR="006C3EA3">
        <w:t xml:space="preserve"> identifiziert</w:t>
      </w:r>
      <w:r w:rsidR="005B1810">
        <w:t>e</w:t>
      </w:r>
      <w:r w:rsidR="006C3EA3">
        <w:t xml:space="preserve"> in seinem Gedicht „Deutschland“ 1840 den Hort ironisierend mit den „Reichskleinodien“, insbesondere der Kaiserkrone.</w:t>
      </w:r>
      <w:r w:rsidR="008A31C4" w:rsidRPr="008A31C4">
        <w:t xml:space="preserve"> </w:t>
      </w:r>
      <w:r w:rsidR="008A31C4">
        <w:t>Als 1871 die deutsche Einheit im Kaiserreich erreicht w</w:t>
      </w:r>
      <w:r w:rsidR="00625471">
        <w:t xml:space="preserve">ar, war der Hort gewissermaßen </w:t>
      </w:r>
      <w:r w:rsidR="008A31C4">
        <w:t>gehoben.</w:t>
      </w:r>
      <w:r w:rsidR="006C3EA3">
        <w:t xml:space="preserve"> </w:t>
      </w:r>
      <w:r w:rsidR="00962B82">
        <w:t xml:space="preserve"> </w:t>
      </w:r>
    </w:p>
    <w:p w:rsidR="00A02456" w:rsidRDefault="008A31C4" w:rsidP="00C12A38">
      <w:pPr>
        <w:pStyle w:val="Textkrper2"/>
        <w:rPr>
          <w:b w:val="0"/>
          <w:bCs w:val="0"/>
        </w:rPr>
      </w:pPr>
      <w:r w:rsidRPr="00EF01B6">
        <w:rPr>
          <w:b w:val="0"/>
          <w:bCs w:val="0"/>
        </w:rPr>
        <w:t xml:space="preserve">Im Gedicht „Der versenkte Hort“ des Rheinländers </w:t>
      </w:r>
      <w:r w:rsidRPr="00EF01B6">
        <w:rPr>
          <w:b w:val="0"/>
          <w:i/>
        </w:rPr>
        <w:t xml:space="preserve">Karl </w:t>
      </w:r>
      <w:proofErr w:type="spellStart"/>
      <w:r w:rsidRPr="00EF01B6">
        <w:rPr>
          <w:b w:val="0"/>
          <w:i/>
        </w:rPr>
        <w:t>Simrock</w:t>
      </w:r>
      <w:proofErr w:type="spellEnd"/>
      <w:r w:rsidRPr="00EF01B6">
        <w:rPr>
          <w:b w:val="0"/>
          <w:bCs w:val="0"/>
        </w:rPr>
        <w:t xml:space="preserve"> steht der Hort für den Kummer, den er bewirkt</w:t>
      </w:r>
      <w:r w:rsidR="00BA61BE" w:rsidRPr="00EF01B6">
        <w:rPr>
          <w:b w:val="0"/>
          <w:bCs w:val="0"/>
        </w:rPr>
        <w:t>, indem man um ihn kämpft</w:t>
      </w:r>
      <w:r w:rsidRPr="00EF01B6">
        <w:rPr>
          <w:b w:val="0"/>
          <w:bCs w:val="0"/>
        </w:rPr>
        <w:t>.</w:t>
      </w:r>
      <w:r w:rsidR="00C12A38" w:rsidRPr="00C12A38">
        <w:rPr>
          <w:rStyle w:val="Endnotenzeichen"/>
          <w:b w:val="0"/>
          <w:bCs w:val="0"/>
        </w:rPr>
        <w:t xml:space="preserve"> </w:t>
      </w:r>
      <w:r w:rsidR="00C12A38">
        <w:rPr>
          <w:rStyle w:val="Endnotenzeichen"/>
          <w:b w:val="0"/>
          <w:bCs w:val="0"/>
        </w:rPr>
        <w:endnoteReference w:id="32"/>
      </w:r>
      <w:r w:rsidRPr="00EF01B6">
        <w:rPr>
          <w:b w:val="0"/>
          <w:bCs w:val="0"/>
        </w:rPr>
        <w:t xml:space="preserve"> Man sollte ihn versenken und dafür besser das wahre Gold ergreifen, </w:t>
      </w:r>
      <w:r w:rsidR="00FE73A4" w:rsidRPr="00EF01B6">
        <w:rPr>
          <w:b w:val="0"/>
          <w:bCs w:val="0"/>
        </w:rPr>
        <w:t>das sind die</w:t>
      </w:r>
      <w:r w:rsidRPr="00EF01B6">
        <w:rPr>
          <w:b w:val="0"/>
          <w:bCs w:val="0"/>
        </w:rPr>
        <w:t xml:space="preserve"> </w:t>
      </w:r>
      <w:r w:rsidR="00B342AD" w:rsidRPr="00EF01B6">
        <w:rPr>
          <w:b w:val="0"/>
          <w:bCs w:val="0"/>
        </w:rPr>
        <w:t xml:space="preserve">am Strom wachsenden </w:t>
      </w:r>
      <w:r w:rsidR="00FE73A4" w:rsidRPr="00EF01B6">
        <w:rPr>
          <w:b w:val="0"/>
          <w:bCs w:val="0"/>
        </w:rPr>
        <w:t xml:space="preserve">und wie Gold glänzenden </w:t>
      </w:r>
      <w:r w:rsidR="00B342AD" w:rsidRPr="00EF01B6">
        <w:rPr>
          <w:b w:val="0"/>
          <w:bCs w:val="0"/>
        </w:rPr>
        <w:t>Trauben</w:t>
      </w:r>
      <w:r w:rsidR="00BA61BE" w:rsidRPr="00EF01B6">
        <w:rPr>
          <w:b w:val="0"/>
          <w:bCs w:val="0"/>
        </w:rPr>
        <w:t>:</w:t>
      </w:r>
      <w:r w:rsidR="00B342AD" w:rsidRPr="00EF01B6">
        <w:rPr>
          <w:b w:val="0"/>
          <w:bCs w:val="0"/>
        </w:rPr>
        <w:t xml:space="preserve"> </w:t>
      </w:r>
      <w:r w:rsidR="00BA61BE" w:rsidRPr="00EF01B6">
        <w:rPr>
          <w:b w:val="0"/>
          <w:bCs w:val="0"/>
        </w:rPr>
        <w:t xml:space="preserve">Man solle </w:t>
      </w:r>
      <w:r w:rsidR="00B342AD" w:rsidRPr="00EF01B6">
        <w:rPr>
          <w:b w:val="0"/>
          <w:bCs w:val="0"/>
        </w:rPr>
        <w:t>also</w:t>
      </w:r>
      <w:r w:rsidRPr="00EF01B6">
        <w:rPr>
          <w:b w:val="0"/>
          <w:bCs w:val="0"/>
        </w:rPr>
        <w:t xml:space="preserve"> den </w:t>
      </w:r>
      <w:r w:rsidR="00DE2D00" w:rsidRPr="00EF01B6">
        <w:rPr>
          <w:b w:val="0"/>
          <w:bCs w:val="0"/>
        </w:rPr>
        <w:t xml:space="preserve">guten </w:t>
      </w:r>
      <w:r w:rsidRPr="00EF01B6">
        <w:rPr>
          <w:b w:val="0"/>
          <w:bCs w:val="0"/>
        </w:rPr>
        <w:t>Rheinwein trinken</w:t>
      </w:r>
      <w:r w:rsidR="001C13FC">
        <w:rPr>
          <w:b w:val="0"/>
          <w:bCs w:val="0"/>
        </w:rPr>
        <w:t xml:space="preserve">. </w:t>
      </w:r>
    </w:p>
    <w:p w:rsidR="00C12A38" w:rsidRDefault="00C12A38" w:rsidP="00C12A38">
      <w:pPr>
        <w:pStyle w:val="Textkrper2"/>
      </w:pPr>
    </w:p>
    <w:p w:rsidR="00D06010" w:rsidRPr="00B62761" w:rsidRDefault="001943E2" w:rsidP="000D7D12">
      <w:pPr>
        <w:pStyle w:val="Textkrper"/>
        <w:jc w:val="left"/>
        <w:rPr>
          <w:b/>
          <w:bCs/>
        </w:rPr>
      </w:pPr>
      <w:r w:rsidRPr="00EF01B6">
        <w:t>Und - w</w:t>
      </w:r>
      <w:r w:rsidR="00AE5A56" w:rsidRPr="00EF01B6">
        <w:t xml:space="preserve">as bedeutet </w:t>
      </w:r>
      <w:r w:rsidR="00AE5A56" w:rsidRPr="00EF01B6">
        <w:rPr>
          <w:i/>
        </w:rPr>
        <w:t>uns</w:t>
      </w:r>
      <w:r w:rsidR="00AE5A56">
        <w:t xml:space="preserve"> der Hort</w:t>
      </w:r>
      <w:r w:rsidR="00FD7A76">
        <w:t xml:space="preserve">? </w:t>
      </w:r>
      <w:r w:rsidR="002776DC">
        <w:t>Für uns</w:t>
      </w:r>
      <w:r w:rsidR="00AE5A56">
        <w:t xml:space="preserve"> </w:t>
      </w:r>
      <w:r w:rsidR="002776DC">
        <w:t>ist das Lied selbst, das 2009</w:t>
      </w:r>
      <w:r w:rsidR="00FD7A76">
        <w:t xml:space="preserve"> ins UNESCO-Weltdokumentenerbe aufgenommen</w:t>
      </w:r>
      <w:r w:rsidR="002776DC">
        <w:t xml:space="preserve"> wurde, </w:t>
      </w:r>
      <w:r w:rsidR="00FD7A76">
        <w:t>der Schatz!</w:t>
      </w:r>
      <w:r w:rsidR="00436FE9">
        <w:t xml:space="preserve"> </w:t>
      </w:r>
      <w:r w:rsidR="002776DC">
        <w:t>E</w:t>
      </w:r>
      <w:r w:rsidR="009028DC">
        <w:t xml:space="preserve">in außergewöhnliches </w:t>
      </w:r>
      <w:r w:rsidR="009028DC" w:rsidRPr="00EF01B6">
        <w:t>D</w:t>
      </w:r>
      <w:r w:rsidR="002776DC" w:rsidRPr="00EF01B6">
        <w:t>enkmal</w:t>
      </w:r>
      <w:r w:rsidR="002776DC">
        <w:rPr>
          <w:b/>
          <w:bCs/>
        </w:rPr>
        <w:t xml:space="preserve"> </w:t>
      </w:r>
      <w:r w:rsidR="002776DC">
        <w:t>i</w:t>
      </w:r>
      <w:r w:rsidR="00FD7A76">
        <w:t>n der Nähe des Nibelu</w:t>
      </w:r>
      <w:r w:rsidR="002776DC">
        <w:t xml:space="preserve">ngenmuseums </w:t>
      </w:r>
      <w:r w:rsidR="00FD7A76">
        <w:t>Worms</w:t>
      </w:r>
      <w:r w:rsidR="002776DC">
        <w:t xml:space="preserve">, </w:t>
      </w:r>
      <w:r w:rsidR="007234EE">
        <w:t xml:space="preserve">nämlich </w:t>
      </w:r>
      <w:r w:rsidR="002776DC" w:rsidRPr="00EF01B6">
        <w:t>die Hs C des Liedes,</w:t>
      </w:r>
      <w:r w:rsidR="002776DC">
        <w:t xml:space="preserve"> 7 m </w:t>
      </w:r>
      <w:r w:rsidR="00FD7A76">
        <w:t>unter der Erde versenkt</w:t>
      </w:r>
      <w:r w:rsidR="002776DC">
        <w:t>,</w:t>
      </w:r>
      <w:r w:rsidR="00FD7A76">
        <w:t xml:space="preserve"> </w:t>
      </w:r>
      <w:r w:rsidR="00FD7A76" w:rsidRPr="00EF01B6">
        <w:t>symbolisiert den Hort</w:t>
      </w:r>
      <w:r w:rsidR="002776DC">
        <w:t xml:space="preserve"> und</w:t>
      </w:r>
      <w:r w:rsidR="001C13FC">
        <w:t xml:space="preserve"> -</w:t>
      </w:r>
      <w:r w:rsidR="002776DC">
        <w:t xml:space="preserve"> </w:t>
      </w:r>
      <w:r w:rsidR="00FD7A76">
        <w:t xml:space="preserve">interpretiert </w:t>
      </w:r>
      <w:r w:rsidR="00F776C7">
        <w:t>das Lied</w:t>
      </w:r>
      <w:r w:rsidR="00FD7A76">
        <w:t xml:space="preserve"> als Appell zum Frieden.</w:t>
      </w:r>
      <w:r w:rsidR="00E75934">
        <w:rPr>
          <w:b/>
          <w:bCs/>
        </w:rPr>
        <w:t xml:space="preserve"> </w:t>
      </w:r>
    </w:p>
    <w:p w:rsidR="00D22C63" w:rsidRDefault="00D22C63" w:rsidP="00D22C63">
      <w:pPr>
        <w:pStyle w:val="Textkrper"/>
        <w:jc w:val="left"/>
        <w:rPr>
          <w:b/>
          <w:bCs/>
        </w:rPr>
      </w:pPr>
    </w:p>
    <w:p w:rsidR="00D22C63" w:rsidRDefault="00D22C63"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58338C" w:rsidRDefault="0058338C" w:rsidP="00D22C63">
      <w:pPr>
        <w:pStyle w:val="Textkrper"/>
        <w:jc w:val="left"/>
        <w:rPr>
          <w:b/>
          <w:bCs/>
        </w:rPr>
      </w:pPr>
    </w:p>
    <w:p w:rsidR="00AE347C" w:rsidRDefault="00AE347C" w:rsidP="00D22C63">
      <w:pPr>
        <w:pStyle w:val="Textkrper"/>
        <w:jc w:val="left"/>
        <w:rPr>
          <w:b/>
          <w:bCs/>
        </w:rPr>
      </w:pPr>
    </w:p>
    <w:p w:rsidR="007333B1" w:rsidRDefault="007333B1" w:rsidP="00D22C63">
      <w:pPr>
        <w:pStyle w:val="Textkrper"/>
        <w:jc w:val="left"/>
        <w:rPr>
          <w:b/>
          <w:bCs/>
        </w:rPr>
      </w:pPr>
    </w:p>
    <w:sectPr w:rsidR="007333B1" w:rsidSect="008511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EA" w:rsidRDefault="000648EA" w:rsidP="00773C4D">
      <w:r>
        <w:separator/>
      </w:r>
    </w:p>
  </w:endnote>
  <w:endnote w:type="continuationSeparator" w:id="0">
    <w:p w:rsidR="000648EA" w:rsidRDefault="000648EA" w:rsidP="00773C4D">
      <w:r>
        <w:continuationSeparator/>
      </w:r>
    </w:p>
  </w:endnote>
  <w:endnote w:id="1">
    <w:p w:rsidR="006B2881" w:rsidRDefault="006B2881">
      <w:pPr>
        <w:pStyle w:val="Endnotentext"/>
      </w:pPr>
      <w:r>
        <w:rPr>
          <w:rStyle w:val="Endnotenzeichen"/>
        </w:rPr>
        <w:endnoteRef/>
      </w:r>
      <w:r>
        <w:t xml:space="preserve"> </w:t>
      </w:r>
      <w:r w:rsidR="00C12A38">
        <w:t xml:space="preserve"> </w:t>
      </w:r>
      <w:r w:rsidR="004D5563">
        <w:t xml:space="preserve">   </w:t>
      </w:r>
      <w:r w:rsidRPr="004363AB">
        <w:t>www.b</w:t>
      </w:r>
      <w:r>
        <w:t>ild.de v. 18.2.201</w:t>
      </w:r>
      <w:r w:rsidR="00BA2DD9">
        <w:t>4</w:t>
      </w:r>
    </w:p>
  </w:endnote>
  <w:endnote w:id="2">
    <w:p w:rsidR="006B2881" w:rsidRPr="008B6EF9" w:rsidRDefault="006B2881">
      <w:pPr>
        <w:pStyle w:val="Endnotentext"/>
      </w:pPr>
      <w:r w:rsidRPr="008B6EF9">
        <w:rPr>
          <w:rStyle w:val="Endnotenzeichen"/>
        </w:rPr>
        <w:endnoteRef/>
      </w:r>
      <w:r w:rsidRPr="008B6EF9">
        <w:t xml:space="preserve"> </w:t>
      </w:r>
      <w:r w:rsidR="004D5563">
        <w:t xml:space="preserve">  </w:t>
      </w:r>
      <w:r w:rsidRPr="008B6EF9">
        <w:rPr>
          <w:i/>
        </w:rPr>
        <w:t xml:space="preserve">Felix </w:t>
      </w:r>
      <w:proofErr w:type="spellStart"/>
      <w:r w:rsidRPr="008B6EF9">
        <w:rPr>
          <w:i/>
        </w:rPr>
        <w:t>Genzmer</w:t>
      </w:r>
      <w:proofErr w:type="spellEnd"/>
      <w:r w:rsidRPr="008B6EF9">
        <w:t>, Heldenlieder der Edda, Stuttgart 1970, „Das Lied vom Drachenhort“, 32,3-4</w:t>
      </w:r>
    </w:p>
  </w:endnote>
  <w:endnote w:id="3">
    <w:p w:rsidR="006B2881" w:rsidRDefault="006B2881">
      <w:pPr>
        <w:pStyle w:val="Endnotentext"/>
      </w:pPr>
      <w:r>
        <w:rPr>
          <w:rStyle w:val="Endnotenzeichen"/>
        </w:rPr>
        <w:endnoteRef/>
      </w:r>
      <w:r>
        <w:t xml:space="preserve"> </w:t>
      </w:r>
      <w:r w:rsidR="004D5563">
        <w:t xml:space="preserve"> </w:t>
      </w:r>
      <w:r>
        <w:t xml:space="preserve">Das </w:t>
      </w:r>
      <w:r w:rsidR="00E77768">
        <w:t>A</w:t>
      </w:r>
      <w:r>
        <w:t xml:space="preserve">lte </w:t>
      </w:r>
      <w:proofErr w:type="spellStart"/>
      <w:r w:rsidRPr="006D1AF3">
        <w:t>Atlilied</w:t>
      </w:r>
      <w:proofErr w:type="spellEnd"/>
      <w:r>
        <w:t>, 27,2; 28,2</w:t>
      </w:r>
    </w:p>
  </w:endnote>
  <w:endnote w:id="4">
    <w:p w:rsidR="006B2881" w:rsidRDefault="006B2881">
      <w:pPr>
        <w:pStyle w:val="Endnotentext"/>
      </w:pPr>
      <w:r>
        <w:rPr>
          <w:rStyle w:val="Endnotenzeichen"/>
        </w:rPr>
        <w:endnoteRef/>
      </w:r>
      <w:r>
        <w:t xml:space="preserve"> </w:t>
      </w:r>
      <w:r w:rsidR="004D5563">
        <w:t xml:space="preserve">  </w:t>
      </w:r>
      <w:r>
        <w:t>Ebenda,</w:t>
      </w:r>
      <w:r w:rsidRPr="008A7EE1">
        <w:t xml:space="preserve"> 28,1-2</w:t>
      </w:r>
    </w:p>
  </w:endnote>
  <w:endnote w:id="5">
    <w:p w:rsidR="006B2881" w:rsidRDefault="006B2881">
      <w:pPr>
        <w:pStyle w:val="Endnotentext"/>
      </w:pPr>
      <w:r>
        <w:rPr>
          <w:rStyle w:val="Endnotenzeichen"/>
        </w:rPr>
        <w:endnoteRef/>
      </w:r>
      <w:r>
        <w:t xml:space="preserve"> </w:t>
      </w:r>
      <w:r w:rsidR="004D5563">
        <w:t xml:space="preserve">  </w:t>
      </w:r>
      <w:r w:rsidRPr="000D52AA">
        <w:rPr>
          <w:i/>
        </w:rPr>
        <w:t>Klaus Rädle</w:t>
      </w:r>
      <w:r>
        <w:t>, Der Nibelungenschatz. Eine Spurensuche, Berlin 2011, S. 91f.</w:t>
      </w:r>
    </w:p>
  </w:endnote>
  <w:endnote w:id="6">
    <w:p w:rsidR="006B2881" w:rsidRPr="00D22C63" w:rsidRDefault="006B2881">
      <w:pPr>
        <w:pStyle w:val="Endnotentext"/>
        <w:rPr>
          <w:i/>
        </w:rPr>
      </w:pPr>
      <w:r w:rsidRPr="00D22C63">
        <w:rPr>
          <w:rStyle w:val="Endnotenzeichen"/>
          <w:i/>
        </w:rPr>
        <w:endnoteRef/>
      </w:r>
      <w:r w:rsidR="00D22C63">
        <w:t xml:space="preserve"> </w:t>
      </w:r>
      <w:r w:rsidR="004D5563">
        <w:t xml:space="preserve"> </w:t>
      </w:r>
      <w:r w:rsidRPr="00D22C63">
        <w:t>Beowulf, Übersetzung</w:t>
      </w:r>
      <w:r w:rsidR="007E0037">
        <w:t xml:space="preserve"> von</w:t>
      </w:r>
      <w:r w:rsidRPr="00D22C63">
        <w:rPr>
          <w:i/>
        </w:rPr>
        <w:t xml:space="preserve"> Martin Lehnert,</w:t>
      </w:r>
      <w:r w:rsidRPr="00D22C63">
        <w:t xml:space="preserve"> Reclam 2004, Verse 2200 ff.;</w:t>
      </w:r>
      <w:r w:rsidRPr="00A66EAE">
        <w:t xml:space="preserve"> </w:t>
      </w:r>
      <w:r w:rsidR="00A66EAE" w:rsidRPr="00A66EAE">
        <w:t xml:space="preserve">vgl. auch </w:t>
      </w:r>
      <w:r w:rsidRPr="00D22C63">
        <w:rPr>
          <w:i/>
        </w:rPr>
        <w:t>Klaus Rädle</w:t>
      </w:r>
      <w:r w:rsidRPr="00D22C63">
        <w:t>, s.o., S. 8</w:t>
      </w:r>
      <w:r w:rsidRPr="00D22C63">
        <w:rPr>
          <w:i/>
        </w:rPr>
        <w:t xml:space="preserve"> </w:t>
      </w:r>
    </w:p>
  </w:endnote>
  <w:endnote w:id="7">
    <w:p w:rsidR="00C12A38" w:rsidRDefault="006B2881" w:rsidP="00D22C63">
      <w:pPr>
        <w:pStyle w:val="berschrift3"/>
        <w:rPr>
          <w:b w:val="0"/>
          <w:i w:val="0"/>
          <w:sz w:val="20"/>
          <w:szCs w:val="20"/>
        </w:rPr>
      </w:pPr>
      <w:r w:rsidRPr="00D22C63">
        <w:rPr>
          <w:rStyle w:val="Endnotenzeichen"/>
          <w:b w:val="0"/>
          <w:i w:val="0"/>
          <w:sz w:val="20"/>
          <w:szCs w:val="20"/>
        </w:rPr>
        <w:endnoteRef/>
      </w:r>
      <w:r w:rsidRPr="00D22C63">
        <w:rPr>
          <w:b w:val="0"/>
          <w:i w:val="0"/>
          <w:sz w:val="20"/>
          <w:szCs w:val="20"/>
        </w:rPr>
        <w:t xml:space="preserve"> </w:t>
      </w:r>
      <w:r w:rsidR="004D5563">
        <w:rPr>
          <w:b w:val="0"/>
          <w:i w:val="0"/>
          <w:sz w:val="20"/>
          <w:szCs w:val="20"/>
        </w:rPr>
        <w:t xml:space="preserve"> </w:t>
      </w:r>
      <w:r w:rsidRPr="00D22C63">
        <w:rPr>
          <w:b w:val="0"/>
          <w:i w:val="0"/>
          <w:sz w:val="20"/>
          <w:szCs w:val="20"/>
        </w:rPr>
        <w:t>Vgl. Nibelungenlied, Hs B, 2344,2</w:t>
      </w:r>
      <w:r w:rsidR="007E0037">
        <w:rPr>
          <w:b w:val="0"/>
          <w:i w:val="0"/>
          <w:sz w:val="20"/>
          <w:szCs w:val="20"/>
        </w:rPr>
        <w:t>; die Strophe 2344 des</w:t>
      </w:r>
      <w:r w:rsidRPr="00D22C63">
        <w:rPr>
          <w:b w:val="0"/>
          <w:i w:val="0"/>
          <w:sz w:val="20"/>
          <w:szCs w:val="20"/>
        </w:rPr>
        <w:t xml:space="preserve"> Nibelungenlied</w:t>
      </w:r>
      <w:r w:rsidR="007E0037">
        <w:rPr>
          <w:b w:val="0"/>
          <w:i w:val="0"/>
          <w:sz w:val="20"/>
          <w:szCs w:val="20"/>
        </w:rPr>
        <w:t>es stellt einen deutlichen</w:t>
      </w:r>
      <w:r w:rsidRPr="00D22C63">
        <w:rPr>
          <w:b w:val="0"/>
          <w:i w:val="0"/>
          <w:sz w:val="20"/>
          <w:szCs w:val="20"/>
        </w:rPr>
        <w:t xml:space="preserve"> Bezug zum</w:t>
      </w:r>
    </w:p>
    <w:p w:rsidR="004D5563" w:rsidRDefault="00C12A38" w:rsidP="00D22C63">
      <w:pPr>
        <w:pStyle w:val="berschrift3"/>
        <w:rPr>
          <w:rStyle w:val="131"/>
          <w:rFonts w:ascii="Times New Roman" w:hAnsi="Times New Roman" w:cs="Times New Roman"/>
          <w:b w:val="0"/>
          <w:i w:val="0"/>
          <w:sz w:val="20"/>
          <w:szCs w:val="20"/>
        </w:rPr>
      </w:pPr>
      <w:r>
        <w:rPr>
          <w:b w:val="0"/>
          <w:i w:val="0"/>
          <w:sz w:val="20"/>
          <w:szCs w:val="20"/>
        </w:rPr>
        <w:t xml:space="preserve">   </w:t>
      </w:r>
      <w:r w:rsidR="006B2881" w:rsidRPr="00D22C63">
        <w:rPr>
          <w:b w:val="0"/>
          <w:i w:val="0"/>
          <w:sz w:val="20"/>
          <w:szCs w:val="20"/>
        </w:rPr>
        <w:t xml:space="preserve"> </w:t>
      </w:r>
      <w:r w:rsidR="004D5563">
        <w:rPr>
          <w:b w:val="0"/>
          <w:i w:val="0"/>
          <w:sz w:val="20"/>
          <w:szCs w:val="20"/>
        </w:rPr>
        <w:t xml:space="preserve"> </w:t>
      </w:r>
      <w:r w:rsidR="006B2881" w:rsidRPr="00D22C63">
        <w:rPr>
          <w:b w:val="0"/>
          <w:i w:val="0"/>
          <w:sz w:val="20"/>
          <w:szCs w:val="20"/>
        </w:rPr>
        <w:t xml:space="preserve">mindestens 250 Jahre älteren </w:t>
      </w:r>
      <w:proofErr w:type="spellStart"/>
      <w:r w:rsidR="006B2881" w:rsidRPr="00D22C63">
        <w:rPr>
          <w:b w:val="0"/>
          <w:i w:val="0"/>
          <w:sz w:val="20"/>
          <w:szCs w:val="20"/>
        </w:rPr>
        <w:t>Waltharius</w:t>
      </w:r>
      <w:proofErr w:type="spellEnd"/>
      <w:r w:rsidR="006B2881" w:rsidRPr="00D22C63">
        <w:rPr>
          <w:b w:val="0"/>
          <w:i w:val="0"/>
          <w:sz w:val="20"/>
          <w:szCs w:val="20"/>
        </w:rPr>
        <w:t xml:space="preserve"> her.</w:t>
      </w:r>
      <w:r w:rsidR="00D22C63" w:rsidRPr="00D22C63">
        <w:rPr>
          <w:rStyle w:val="131"/>
          <w:rFonts w:ascii="Times New Roman" w:hAnsi="Times New Roman" w:cs="Times New Roman"/>
          <w:b w:val="0"/>
          <w:i w:val="0"/>
          <w:sz w:val="20"/>
          <w:szCs w:val="20"/>
        </w:rPr>
        <w:t xml:space="preserve"> </w:t>
      </w:r>
      <w:r w:rsidR="00D22C63">
        <w:rPr>
          <w:rStyle w:val="131"/>
          <w:rFonts w:ascii="Times New Roman" w:hAnsi="Times New Roman" w:cs="Times New Roman"/>
          <w:b w:val="0"/>
          <w:i w:val="0"/>
          <w:sz w:val="20"/>
          <w:szCs w:val="20"/>
        </w:rPr>
        <w:t xml:space="preserve">Vgl. hierzu </w:t>
      </w:r>
      <w:r w:rsidR="00D22C63" w:rsidRPr="00D22C63">
        <w:rPr>
          <w:rStyle w:val="131"/>
          <w:rFonts w:ascii="Times New Roman" w:hAnsi="Times New Roman" w:cs="Times New Roman"/>
          <w:b w:val="0"/>
          <w:sz w:val="20"/>
          <w:szCs w:val="20"/>
        </w:rPr>
        <w:t>Ellen Bender</w:t>
      </w:r>
      <w:r w:rsidR="00D22C63">
        <w:rPr>
          <w:rStyle w:val="131"/>
          <w:rFonts w:ascii="Times New Roman" w:hAnsi="Times New Roman" w:cs="Times New Roman"/>
          <w:b w:val="0"/>
          <w:i w:val="0"/>
          <w:sz w:val="20"/>
          <w:szCs w:val="20"/>
        </w:rPr>
        <w:t xml:space="preserve">, </w:t>
      </w:r>
    </w:p>
    <w:p w:rsidR="006B2881" w:rsidRPr="00D22C63" w:rsidRDefault="004D5563" w:rsidP="00D22C63">
      <w:pPr>
        <w:pStyle w:val="berschrift3"/>
        <w:rPr>
          <w:b w:val="0"/>
          <w:i w:val="0"/>
          <w:sz w:val="20"/>
          <w:szCs w:val="20"/>
        </w:rPr>
      </w:pPr>
      <w:r>
        <w:rPr>
          <w:rStyle w:val="131"/>
          <w:rFonts w:ascii="Times New Roman" w:hAnsi="Times New Roman" w:cs="Times New Roman"/>
          <w:b w:val="0"/>
          <w:i w:val="0"/>
          <w:sz w:val="20"/>
          <w:szCs w:val="20"/>
        </w:rPr>
        <w:t xml:space="preserve">     </w:t>
      </w:r>
      <w:hyperlink r:id="rId1" w:history="1">
        <w:r w:rsidR="00D22C63" w:rsidRPr="00D22C63">
          <w:rPr>
            <w:rStyle w:val="Hyperlink"/>
            <w:b w:val="0"/>
            <w:i w:val="0"/>
            <w:sz w:val="20"/>
            <w:szCs w:val="20"/>
          </w:rPr>
          <w:t>http://www.nibelungenliedgesellschaft.de/03_beitrag/bender/wasigen.html</w:t>
        </w:r>
      </w:hyperlink>
    </w:p>
  </w:endnote>
  <w:endnote w:id="8">
    <w:p w:rsidR="00C12A38" w:rsidRDefault="006B2881">
      <w:pPr>
        <w:pStyle w:val="Endnotentext"/>
      </w:pPr>
      <w:r w:rsidRPr="00D22C63">
        <w:rPr>
          <w:rStyle w:val="Endnotenzeichen"/>
        </w:rPr>
        <w:endnoteRef/>
      </w:r>
      <w:r w:rsidRPr="00D22C63">
        <w:t xml:space="preserve"> Das </w:t>
      </w:r>
      <w:proofErr w:type="spellStart"/>
      <w:r w:rsidRPr="00D22C63">
        <w:t>Waltharilied</w:t>
      </w:r>
      <w:proofErr w:type="spellEnd"/>
      <w:r w:rsidRPr="00D22C63">
        <w:t>; ein Heldensang aus dem 10. Jahrhundert, in Versmaße der Urschrift übersetzt und erläutert</w:t>
      </w:r>
    </w:p>
    <w:p w:rsidR="006B2881" w:rsidRDefault="00C12A38">
      <w:pPr>
        <w:pStyle w:val="Endnotentext"/>
      </w:pPr>
      <w:r>
        <w:t xml:space="preserve"> </w:t>
      </w:r>
      <w:r w:rsidR="006B2881" w:rsidRPr="00D22C63">
        <w:t xml:space="preserve"> </w:t>
      </w:r>
      <w:r>
        <w:t xml:space="preserve"> </w:t>
      </w:r>
      <w:r w:rsidR="004D5563">
        <w:t xml:space="preserve"> </w:t>
      </w:r>
      <w:r>
        <w:t xml:space="preserve"> </w:t>
      </w:r>
      <w:r w:rsidR="006B2881" w:rsidRPr="00D22C63">
        <w:t xml:space="preserve">von Prof. Dr. </w:t>
      </w:r>
      <w:r w:rsidR="006B2881" w:rsidRPr="00D22C63">
        <w:rPr>
          <w:i/>
        </w:rPr>
        <w:t xml:space="preserve">Hermann </w:t>
      </w:r>
      <w:proofErr w:type="spellStart"/>
      <w:r w:rsidR="006B2881" w:rsidRPr="00D22C63">
        <w:rPr>
          <w:i/>
        </w:rPr>
        <w:t>Althof</w:t>
      </w:r>
      <w:proofErr w:type="spellEnd"/>
      <w:r w:rsidR="006B2881" w:rsidRPr="00D22C63">
        <w:t>, Leipzig 1911, Vers</w:t>
      </w:r>
      <w:r w:rsidR="006B2881">
        <w:t xml:space="preserve"> 1404, S. 74 (12. Abenteuer)</w:t>
      </w:r>
    </w:p>
  </w:endnote>
  <w:endnote w:id="9">
    <w:p w:rsidR="006B2881" w:rsidRDefault="006B2881">
      <w:pPr>
        <w:pStyle w:val="Endnotentext"/>
      </w:pPr>
      <w:r>
        <w:rPr>
          <w:rStyle w:val="Endnotenzeichen"/>
        </w:rPr>
        <w:endnoteRef/>
      </w:r>
      <w:r w:rsidR="004D5563">
        <w:t xml:space="preserve">  </w:t>
      </w:r>
      <w:r>
        <w:t xml:space="preserve"> Vgl. Nibelungenlied, Hs B 1137,3: </w:t>
      </w:r>
      <w:r>
        <w:rPr>
          <w:i/>
          <w:iCs/>
        </w:rPr>
        <w:t xml:space="preserve">er </w:t>
      </w:r>
      <w:proofErr w:type="spellStart"/>
      <w:r>
        <w:rPr>
          <w:i/>
          <w:iCs/>
        </w:rPr>
        <w:t>sanct</w:t>
      </w:r>
      <w:proofErr w:type="spellEnd"/>
      <w:r>
        <w:rPr>
          <w:i/>
          <w:iCs/>
        </w:rPr>
        <w:t xml:space="preserve">’ in </w:t>
      </w:r>
      <w:proofErr w:type="spellStart"/>
      <w:r>
        <w:rPr>
          <w:i/>
          <w:iCs/>
        </w:rPr>
        <w:t>dâ</w:t>
      </w:r>
      <w:proofErr w:type="spellEnd"/>
      <w:r>
        <w:rPr>
          <w:i/>
          <w:iCs/>
        </w:rPr>
        <w:t xml:space="preserve"> </w:t>
      </w:r>
      <w:proofErr w:type="spellStart"/>
      <w:r>
        <w:rPr>
          <w:i/>
          <w:iCs/>
        </w:rPr>
        <w:t>ze</w:t>
      </w:r>
      <w:proofErr w:type="spellEnd"/>
      <w:r>
        <w:rPr>
          <w:i/>
          <w:iCs/>
        </w:rPr>
        <w:t xml:space="preserve"> </w:t>
      </w:r>
      <w:proofErr w:type="spellStart"/>
      <w:r>
        <w:rPr>
          <w:i/>
          <w:iCs/>
        </w:rPr>
        <w:t>Lôche</w:t>
      </w:r>
      <w:proofErr w:type="spellEnd"/>
      <w:r>
        <w:rPr>
          <w:i/>
          <w:iCs/>
        </w:rPr>
        <w:t xml:space="preserve"> allen in den </w:t>
      </w:r>
      <w:proofErr w:type="spellStart"/>
      <w:r>
        <w:rPr>
          <w:i/>
          <w:iCs/>
        </w:rPr>
        <w:t>Rîn</w:t>
      </w:r>
      <w:proofErr w:type="spellEnd"/>
      <w:r>
        <w:t>.</w:t>
      </w:r>
    </w:p>
  </w:endnote>
  <w:endnote w:id="10">
    <w:p w:rsidR="004D5563" w:rsidRDefault="006B2881">
      <w:pPr>
        <w:pStyle w:val="Endnotentext"/>
      </w:pPr>
      <w:r>
        <w:rPr>
          <w:rStyle w:val="Endnotenzeichen"/>
        </w:rPr>
        <w:endnoteRef/>
      </w:r>
      <w:r w:rsidR="004D5563">
        <w:t xml:space="preserve">   </w:t>
      </w:r>
      <w:r>
        <w:t xml:space="preserve">Übersetzung von </w:t>
      </w:r>
      <w:r w:rsidRPr="000D52AA">
        <w:rPr>
          <w:i/>
        </w:rPr>
        <w:t>Ursula Schulze</w:t>
      </w:r>
      <w:r w:rsidR="007E0037">
        <w:t>,</w:t>
      </w:r>
      <w:r>
        <w:t xml:space="preserve"> Das Nibelungenlied. Nach der Handschrift C der Badischen</w:t>
      </w:r>
    </w:p>
    <w:p w:rsidR="006B2881" w:rsidRDefault="004D5563">
      <w:pPr>
        <w:pStyle w:val="Endnotentext"/>
      </w:pPr>
      <w:r>
        <w:t xml:space="preserve">    </w:t>
      </w:r>
      <w:r w:rsidR="006B2881">
        <w:t xml:space="preserve"> Landesbibliothek</w:t>
      </w:r>
      <w:r>
        <w:t xml:space="preserve"> </w:t>
      </w:r>
      <w:r w:rsidR="006B2881">
        <w:t>Karlsruhe, Düsseldorf und Zürich 2005</w:t>
      </w:r>
      <w:r w:rsidR="008C1C0E">
        <w:t>, S. 375</w:t>
      </w:r>
    </w:p>
  </w:endnote>
  <w:endnote w:id="11">
    <w:p w:rsidR="00C12A38" w:rsidRDefault="006B2881" w:rsidP="0070653C">
      <w:pPr>
        <w:pStyle w:val="Textkrper"/>
        <w:jc w:val="left"/>
        <w:rPr>
          <w:sz w:val="20"/>
          <w:szCs w:val="20"/>
        </w:rPr>
      </w:pPr>
      <w:r>
        <w:rPr>
          <w:rStyle w:val="Endnotenzeichen"/>
        </w:rPr>
        <w:endnoteRef/>
      </w:r>
      <w:r w:rsidR="00C12A38">
        <w:rPr>
          <w:i/>
          <w:sz w:val="20"/>
          <w:szCs w:val="20"/>
        </w:rPr>
        <w:t xml:space="preserve"> </w:t>
      </w:r>
      <w:r w:rsidR="004D5563">
        <w:rPr>
          <w:i/>
          <w:sz w:val="20"/>
          <w:szCs w:val="20"/>
        </w:rPr>
        <w:t xml:space="preserve"> </w:t>
      </w:r>
      <w:r w:rsidRPr="008261B1">
        <w:rPr>
          <w:i/>
          <w:sz w:val="20"/>
          <w:szCs w:val="20"/>
        </w:rPr>
        <w:t xml:space="preserve">Wolfgang </w:t>
      </w:r>
      <w:proofErr w:type="spellStart"/>
      <w:r w:rsidRPr="008261B1">
        <w:rPr>
          <w:i/>
          <w:sz w:val="20"/>
          <w:szCs w:val="20"/>
        </w:rPr>
        <w:t>Golther</w:t>
      </w:r>
      <w:proofErr w:type="spellEnd"/>
      <w:r w:rsidRPr="008261B1">
        <w:rPr>
          <w:sz w:val="20"/>
          <w:szCs w:val="20"/>
        </w:rPr>
        <w:t xml:space="preserve"> (Hrsg.), Das Lied vom </w:t>
      </w:r>
      <w:proofErr w:type="spellStart"/>
      <w:r w:rsidRPr="008261B1">
        <w:rPr>
          <w:sz w:val="20"/>
          <w:szCs w:val="20"/>
        </w:rPr>
        <w:t>Hürnen</w:t>
      </w:r>
      <w:proofErr w:type="spellEnd"/>
      <w:r w:rsidRPr="008261B1">
        <w:rPr>
          <w:sz w:val="20"/>
          <w:szCs w:val="20"/>
        </w:rPr>
        <w:t xml:space="preserve"> </w:t>
      </w:r>
      <w:proofErr w:type="spellStart"/>
      <w:r w:rsidRPr="008261B1">
        <w:rPr>
          <w:sz w:val="20"/>
          <w:szCs w:val="20"/>
        </w:rPr>
        <w:t>Seyfrid</w:t>
      </w:r>
      <w:proofErr w:type="spellEnd"/>
      <w:r w:rsidRPr="008261B1">
        <w:rPr>
          <w:sz w:val="20"/>
          <w:szCs w:val="20"/>
        </w:rPr>
        <w:t xml:space="preserve"> mit einem Anhang Das Volksbuch vom gehörnten</w:t>
      </w:r>
    </w:p>
    <w:p w:rsidR="00C12A38" w:rsidRDefault="00C12A38" w:rsidP="0070653C">
      <w:pPr>
        <w:pStyle w:val="Textkrper"/>
        <w:jc w:val="left"/>
        <w:rPr>
          <w:sz w:val="20"/>
          <w:szCs w:val="20"/>
        </w:rPr>
      </w:pPr>
      <w:r>
        <w:rPr>
          <w:sz w:val="20"/>
          <w:szCs w:val="20"/>
        </w:rPr>
        <w:t xml:space="preserve">  </w:t>
      </w:r>
      <w:r w:rsidR="006B2881" w:rsidRPr="008261B1">
        <w:rPr>
          <w:sz w:val="20"/>
          <w:szCs w:val="20"/>
        </w:rPr>
        <w:t xml:space="preserve"> </w:t>
      </w:r>
      <w:r>
        <w:rPr>
          <w:sz w:val="20"/>
          <w:szCs w:val="20"/>
        </w:rPr>
        <w:t xml:space="preserve"> </w:t>
      </w:r>
      <w:r w:rsidR="006B2881" w:rsidRPr="008261B1">
        <w:rPr>
          <w:sz w:val="20"/>
          <w:szCs w:val="20"/>
        </w:rPr>
        <w:t>Siegfried nach der ältesten Ausgabe (1726), Halle a.S., 1. Aufl. 1889</w:t>
      </w:r>
      <w:r w:rsidR="006B2881">
        <w:rPr>
          <w:sz w:val="20"/>
          <w:szCs w:val="20"/>
        </w:rPr>
        <w:t xml:space="preserve">; </w:t>
      </w:r>
      <w:r w:rsidR="006B2881" w:rsidRPr="008261B1">
        <w:rPr>
          <w:i/>
          <w:sz w:val="20"/>
          <w:szCs w:val="20"/>
        </w:rPr>
        <w:t>Siegfried Holzbauer</w:t>
      </w:r>
      <w:r w:rsidR="006B2881">
        <w:rPr>
          <w:sz w:val="20"/>
          <w:szCs w:val="20"/>
        </w:rPr>
        <w:t xml:space="preserve"> (Hrsg.), Das Lied</w:t>
      </w:r>
    </w:p>
    <w:p w:rsidR="006B2881" w:rsidRDefault="00C12A38" w:rsidP="0070653C">
      <w:pPr>
        <w:pStyle w:val="Textkrper"/>
        <w:jc w:val="left"/>
      </w:pPr>
      <w:r>
        <w:rPr>
          <w:sz w:val="20"/>
          <w:szCs w:val="20"/>
        </w:rPr>
        <w:t xml:space="preserve">  </w:t>
      </w:r>
      <w:r w:rsidR="006B2881">
        <w:rPr>
          <w:sz w:val="20"/>
          <w:szCs w:val="20"/>
        </w:rPr>
        <w:t xml:space="preserve"> </w:t>
      </w:r>
      <w:r>
        <w:rPr>
          <w:sz w:val="20"/>
          <w:szCs w:val="20"/>
        </w:rPr>
        <w:t xml:space="preserve"> </w:t>
      </w:r>
      <w:r w:rsidR="006B2881">
        <w:rPr>
          <w:sz w:val="20"/>
          <w:szCs w:val="20"/>
        </w:rPr>
        <w:t xml:space="preserve">vom </w:t>
      </w:r>
      <w:proofErr w:type="spellStart"/>
      <w:r w:rsidR="006B2881">
        <w:rPr>
          <w:sz w:val="20"/>
          <w:szCs w:val="20"/>
        </w:rPr>
        <w:t>Hürnen</w:t>
      </w:r>
      <w:proofErr w:type="spellEnd"/>
      <w:r w:rsidR="006B2881">
        <w:rPr>
          <w:sz w:val="20"/>
          <w:szCs w:val="20"/>
        </w:rPr>
        <w:t xml:space="preserve"> </w:t>
      </w:r>
      <w:proofErr w:type="spellStart"/>
      <w:r w:rsidR="006B2881">
        <w:rPr>
          <w:sz w:val="20"/>
          <w:szCs w:val="20"/>
        </w:rPr>
        <w:t>Seyfrid</w:t>
      </w:r>
      <w:proofErr w:type="spellEnd"/>
      <w:r w:rsidR="006B2881">
        <w:rPr>
          <w:sz w:val="20"/>
          <w:szCs w:val="20"/>
        </w:rPr>
        <w:t>, neu illustriert von Siegfried Holzbauer, Klagenfurt, 2001</w:t>
      </w:r>
      <w:r w:rsidR="006B2881">
        <w:t xml:space="preserve"> </w:t>
      </w:r>
    </w:p>
  </w:endnote>
  <w:endnote w:id="12">
    <w:p w:rsidR="00C12A38" w:rsidRDefault="006B2881" w:rsidP="0070653C">
      <w:pPr>
        <w:pStyle w:val="Textkrper"/>
        <w:jc w:val="left"/>
        <w:rPr>
          <w:sz w:val="20"/>
          <w:szCs w:val="20"/>
        </w:rPr>
      </w:pPr>
      <w:r>
        <w:rPr>
          <w:rStyle w:val="Endnotenzeichen"/>
        </w:rPr>
        <w:endnoteRef/>
      </w:r>
      <w:r>
        <w:t xml:space="preserve"> </w:t>
      </w:r>
      <w:r w:rsidRPr="0070653C">
        <w:rPr>
          <w:i/>
          <w:sz w:val="20"/>
          <w:szCs w:val="20"/>
        </w:rPr>
        <w:t xml:space="preserve">Volker-Jeske </w:t>
      </w:r>
      <w:proofErr w:type="spellStart"/>
      <w:r w:rsidRPr="0070653C">
        <w:rPr>
          <w:i/>
          <w:sz w:val="20"/>
          <w:szCs w:val="20"/>
        </w:rPr>
        <w:t>Kreyher</w:t>
      </w:r>
      <w:proofErr w:type="spellEnd"/>
      <w:r w:rsidRPr="0070653C">
        <w:rPr>
          <w:sz w:val="20"/>
          <w:szCs w:val="20"/>
        </w:rPr>
        <w:t xml:space="preserve">, Der </w:t>
      </w:r>
      <w:proofErr w:type="spellStart"/>
      <w:r w:rsidRPr="0070653C">
        <w:rPr>
          <w:sz w:val="20"/>
          <w:szCs w:val="20"/>
        </w:rPr>
        <w:t>Hürnen</w:t>
      </w:r>
      <w:proofErr w:type="spellEnd"/>
      <w:r w:rsidRPr="0070653C">
        <w:rPr>
          <w:sz w:val="20"/>
          <w:szCs w:val="20"/>
        </w:rPr>
        <w:t xml:space="preserve"> </w:t>
      </w:r>
      <w:proofErr w:type="spellStart"/>
      <w:r w:rsidRPr="0070653C">
        <w:rPr>
          <w:sz w:val="20"/>
          <w:szCs w:val="20"/>
        </w:rPr>
        <w:t>Seyfrid</w:t>
      </w:r>
      <w:proofErr w:type="spellEnd"/>
      <w:r w:rsidRPr="0070653C">
        <w:rPr>
          <w:sz w:val="20"/>
          <w:szCs w:val="20"/>
        </w:rPr>
        <w:t xml:space="preserve">. Die Deutung der Siegfriedgestalt im Spätmittelalter, Frankfurt a. </w:t>
      </w:r>
    </w:p>
    <w:p w:rsidR="006B2881" w:rsidRDefault="00C12A38" w:rsidP="0070653C">
      <w:pPr>
        <w:pStyle w:val="Textkrper"/>
        <w:jc w:val="left"/>
      </w:pPr>
      <w:r>
        <w:rPr>
          <w:sz w:val="20"/>
          <w:szCs w:val="20"/>
        </w:rPr>
        <w:t xml:space="preserve">     </w:t>
      </w:r>
      <w:r w:rsidR="006B2881" w:rsidRPr="0070653C">
        <w:rPr>
          <w:sz w:val="20"/>
          <w:szCs w:val="20"/>
        </w:rPr>
        <w:t>Main 1986, S. 157</w:t>
      </w:r>
    </w:p>
  </w:endnote>
  <w:endnote w:id="13">
    <w:p w:rsidR="006B2881" w:rsidRDefault="006B2881">
      <w:pPr>
        <w:pStyle w:val="Endnotentext"/>
      </w:pPr>
      <w:r>
        <w:rPr>
          <w:rStyle w:val="Endnotenzeichen"/>
        </w:rPr>
        <w:endnoteRef/>
      </w:r>
      <w:r w:rsidR="004D5563">
        <w:rPr>
          <w:i/>
        </w:rPr>
        <w:t xml:space="preserve"> </w:t>
      </w:r>
      <w:r w:rsidRPr="004D5718">
        <w:rPr>
          <w:i/>
        </w:rPr>
        <w:t>W</w:t>
      </w:r>
      <w:r>
        <w:rPr>
          <w:i/>
        </w:rPr>
        <w:t>olfgang</w:t>
      </w:r>
      <w:r w:rsidRPr="004D5718">
        <w:rPr>
          <w:i/>
        </w:rPr>
        <w:t xml:space="preserve"> </w:t>
      </w:r>
      <w:proofErr w:type="spellStart"/>
      <w:r w:rsidRPr="004D5718">
        <w:rPr>
          <w:i/>
        </w:rPr>
        <w:t>Golther</w:t>
      </w:r>
      <w:proofErr w:type="spellEnd"/>
      <w:r w:rsidRPr="004D5718">
        <w:rPr>
          <w:i/>
        </w:rPr>
        <w:t>,</w:t>
      </w:r>
      <w:r>
        <w:t xml:space="preserve"> s.o., 1. Auf., S. 85-87. </w:t>
      </w:r>
    </w:p>
  </w:endnote>
  <w:endnote w:id="14">
    <w:p w:rsidR="00C12A38" w:rsidRDefault="006B2881">
      <w:pPr>
        <w:pStyle w:val="Endnotentext"/>
      </w:pPr>
      <w:r>
        <w:rPr>
          <w:rStyle w:val="Endnotenzeichen"/>
        </w:rPr>
        <w:endnoteRef/>
      </w:r>
      <w:r>
        <w:t xml:space="preserve"> </w:t>
      </w:r>
      <w:r w:rsidRPr="00AB22AB">
        <w:rPr>
          <w:bCs/>
          <w:i/>
        </w:rPr>
        <w:t xml:space="preserve">Dr. Reinhard </w:t>
      </w:r>
      <w:proofErr w:type="spellStart"/>
      <w:r w:rsidRPr="00AB22AB">
        <w:rPr>
          <w:bCs/>
          <w:i/>
        </w:rPr>
        <w:t>Schmoeckel</w:t>
      </w:r>
      <w:proofErr w:type="spellEnd"/>
      <w:r w:rsidRPr="00AB22AB">
        <w:rPr>
          <w:bCs/>
          <w:i/>
        </w:rPr>
        <w:t>,</w:t>
      </w:r>
      <w:r w:rsidRPr="00AB22AB">
        <w:rPr>
          <w:i/>
        </w:rPr>
        <w:t xml:space="preserve"> </w:t>
      </w:r>
      <w:r w:rsidRPr="00AB22AB">
        <w:rPr>
          <w:bCs/>
          <w:i/>
        </w:rPr>
        <w:t xml:space="preserve">Werner </w:t>
      </w:r>
      <w:proofErr w:type="spellStart"/>
      <w:r w:rsidRPr="00AB22AB">
        <w:rPr>
          <w:bCs/>
          <w:i/>
        </w:rPr>
        <w:t>Keinhorst</w:t>
      </w:r>
      <w:proofErr w:type="spellEnd"/>
      <w:r w:rsidRPr="00AB22AB">
        <w:rPr>
          <w:i/>
        </w:rPr>
        <w:t xml:space="preserve"> </w:t>
      </w:r>
      <w:r w:rsidRPr="00AB22AB">
        <w:rPr>
          <w:bCs/>
          <w:i/>
        </w:rPr>
        <w:t>des Dietrich von Bern-Forums e.V.</w:t>
      </w:r>
      <w:r>
        <w:t xml:space="preserve"> und der Geschichtsverein für</w:t>
      </w:r>
    </w:p>
    <w:p w:rsidR="00C12A38" w:rsidRDefault="00C12A38">
      <w:pPr>
        <w:pStyle w:val="Endnotentext"/>
      </w:pPr>
      <w:r>
        <w:t xml:space="preserve">   </w:t>
      </w:r>
      <w:r w:rsidR="006B2881">
        <w:t xml:space="preserve"> Grevenbroich, Forschungen zur </w:t>
      </w:r>
      <w:proofErr w:type="spellStart"/>
      <w:r w:rsidR="006B2881">
        <w:t>Thidrekssaga</w:t>
      </w:r>
      <w:proofErr w:type="spellEnd"/>
      <w:r w:rsidR="006B2881">
        <w:t xml:space="preserve"> – Untersuchungen zur Völkerwanderungszeit in Mitteleuropa,</w:t>
      </w:r>
    </w:p>
    <w:p w:rsidR="006B2881" w:rsidRDefault="00C12A38">
      <w:pPr>
        <w:pStyle w:val="Endnotentext"/>
      </w:pPr>
      <w:r>
        <w:t xml:space="preserve">   </w:t>
      </w:r>
      <w:r w:rsidR="006B2881">
        <w:t xml:space="preserve"> 2007</w:t>
      </w:r>
    </w:p>
  </w:endnote>
  <w:endnote w:id="15">
    <w:p w:rsidR="006B2881" w:rsidRDefault="006B2881">
      <w:pPr>
        <w:pStyle w:val="Endnotentext"/>
      </w:pPr>
      <w:r>
        <w:rPr>
          <w:rStyle w:val="Endnotenzeichen"/>
        </w:rPr>
        <w:endnoteRef/>
      </w:r>
      <w:r>
        <w:t xml:space="preserve"> </w:t>
      </w:r>
      <w:r w:rsidR="004D5563">
        <w:t xml:space="preserve"> </w:t>
      </w:r>
      <w:r w:rsidRPr="00954848">
        <w:rPr>
          <w:i/>
        </w:rPr>
        <w:t>Heinz Ritter-Schaumburg</w:t>
      </w:r>
      <w:r>
        <w:t>, Die Nibelungen</w:t>
      </w:r>
      <w:r w:rsidR="00BA2DD9">
        <w:t xml:space="preserve"> </w:t>
      </w:r>
      <w:r>
        <w:t>zogen nordwärts, 1981</w:t>
      </w:r>
    </w:p>
  </w:endnote>
  <w:endnote w:id="16">
    <w:p w:rsidR="00C12A38" w:rsidRDefault="008C1C0E" w:rsidP="008C1C0E">
      <w:pPr>
        <w:pStyle w:val="Endnotentext"/>
        <w:rPr>
          <w:color w:val="333333"/>
        </w:rPr>
      </w:pPr>
      <w:r>
        <w:rPr>
          <w:rStyle w:val="Endnotenzeichen"/>
        </w:rPr>
        <w:endnoteRef/>
      </w:r>
      <w:r>
        <w:t xml:space="preserve"> </w:t>
      </w:r>
      <w:r w:rsidR="004D5563">
        <w:t xml:space="preserve"> </w:t>
      </w:r>
      <w:r w:rsidRPr="00954848">
        <w:rPr>
          <w:i/>
        </w:rPr>
        <w:t xml:space="preserve">Rudolf </w:t>
      </w:r>
      <w:proofErr w:type="spellStart"/>
      <w:r w:rsidRPr="00954848">
        <w:rPr>
          <w:i/>
        </w:rPr>
        <w:t>Patzwald</w:t>
      </w:r>
      <w:r>
        <w:rPr>
          <w:i/>
        </w:rPr>
        <w:t>t</w:t>
      </w:r>
      <w:proofErr w:type="spellEnd"/>
      <w:r>
        <w:t>, i</w:t>
      </w:r>
      <w:r w:rsidR="00500134">
        <w:t>n</w:t>
      </w:r>
      <w:r>
        <w:t xml:space="preserve">: Hamburger Abendblatt 10. Mai 2002; </w:t>
      </w:r>
      <w:proofErr w:type="spellStart"/>
      <w:r w:rsidRPr="00954848">
        <w:rPr>
          <w:i/>
        </w:rPr>
        <w:t>Hanswilhelm</w:t>
      </w:r>
      <w:proofErr w:type="spellEnd"/>
      <w:r w:rsidRPr="00954848">
        <w:rPr>
          <w:i/>
        </w:rPr>
        <w:t xml:space="preserve"> Haefs</w:t>
      </w:r>
      <w:r w:rsidRPr="00954848">
        <w:t>,</w:t>
      </w:r>
      <w:r w:rsidRPr="00954848">
        <w:rPr>
          <w:color w:val="333333"/>
        </w:rPr>
        <w:t xml:space="preserve"> </w:t>
      </w:r>
      <w:proofErr w:type="spellStart"/>
      <w:r w:rsidRPr="00954848">
        <w:rPr>
          <w:color w:val="333333"/>
        </w:rPr>
        <w:t>Thidrekssaga</w:t>
      </w:r>
      <w:proofErr w:type="spellEnd"/>
      <w:r w:rsidRPr="00954848">
        <w:rPr>
          <w:color w:val="333333"/>
        </w:rPr>
        <w:t xml:space="preserve"> und</w:t>
      </w:r>
    </w:p>
    <w:p w:rsidR="008C1C0E" w:rsidRDefault="00C12A38" w:rsidP="008C1C0E">
      <w:pPr>
        <w:pStyle w:val="Endnotentext"/>
      </w:pPr>
      <w:r>
        <w:rPr>
          <w:color w:val="333333"/>
        </w:rPr>
        <w:t xml:space="preserve">   </w:t>
      </w:r>
      <w:r w:rsidR="008C1C0E" w:rsidRPr="00954848">
        <w:rPr>
          <w:color w:val="333333"/>
        </w:rPr>
        <w:t xml:space="preserve"> </w:t>
      </w:r>
      <w:r w:rsidR="004D5563">
        <w:rPr>
          <w:color w:val="333333"/>
        </w:rPr>
        <w:t xml:space="preserve"> </w:t>
      </w:r>
      <w:r w:rsidR="008C1C0E" w:rsidRPr="00954848">
        <w:rPr>
          <w:color w:val="333333"/>
        </w:rPr>
        <w:t xml:space="preserve">Nibelungenlied: Vergleichende Studien, in: </w:t>
      </w:r>
      <w:proofErr w:type="spellStart"/>
      <w:r w:rsidR="008C1C0E" w:rsidRPr="00954848">
        <w:rPr>
          <w:color w:val="333333"/>
        </w:rPr>
        <w:t>Thidrekssaga</w:t>
      </w:r>
      <w:proofErr w:type="spellEnd"/>
      <w:r w:rsidR="008C1C0E" w:rsidRPr="00954848">
        <w:rPr>
          <w:color w:val="333333"/>
        </w:rPr>
        <w:t xml:space="preserve"> Forum, Bonn 2004, </w:t>
      </w:r>
      <w:r w:rsidR="008C1C0E" w:rsidRPr="00954848">
        <w:t>S. 211.</w:t>
      </w:r>
    </w:p>
  </w:endnote>
  <w:endnote w:id="17">
    <w:p w:rsidR="00C12A38" w:rsidRDefault="006B2881">
      <w:pPr>
        <w:pStyle w:val="Endnotentext"/>
        <w:rPr>
          <w:color w:val="333333"/>
        </w:rPr>
      </w:pPr>
      <w:r w:rsidRPr="00614B93">
        <w:rPr>
          <w:rStyle w:val="Endnotenzeichen"/>
        </w:rPr>
        <w:endnoteRef/>
      </w:r>
      <w:r w:rsidR="00C12A38">
        <w:rPr>
          <w:rStyle w:val="addmd1"/>
          <w:i/>
          <w:color w:val="333333"/>
        </w:rPr>
        <w:t xml:space="preserve"> </w:t>
      </w:r>
      <w:proofErr w:type="spellStart"/>
      <w:r w:rsidRPr="00614B93">
        <w:rPr>
          <w:rStyle w:val="addmd1"/>
          <w:i/>
          <w:color w:val="333333"/>
        </w:rPr>
        <w:t>Hanswilhelm</w:t>
      </w:r>
      <w:proofErr w:type="spellEnd"/>
      <w:r w:rsidRPr="00614B93">
        <w:rPr>
          <w:rStyle w:val="addmd1"/>
          <w:i/>
          <w:color w:val="333333"/>
        </w:rPr>
        <w:t xml:space="preserve"> Haefs</w:t>
      </w:r>
      <w:r w:rsidRPr="00614B93">
        <w:rPr>
          <w:rStyle w:val="addmd1"/>
          <w:color w:val="333333"/>
        </w:rPr>
        <w:t>,</w:t>
      </w:r>
      <w:r w:rsidRPr="00614B93">
        <w:rPr>
          <w:color w:val="333333"/>
        </w:rPr>
        <w:t xml:space="preserve"> </w:t>
      </w:r>
      <w:proofErr w:type="spellStart"/>
      <w:r w:rsidRPr="00614B93">
        <w:rPr>
          <w:color w:val="333333"/>
        </w:rPr>
        <w:t>Thidrekssaga</w:t>
      </w:r>
      <w:proofErr w:type="spellEnd"/>
      <w:r w:rsidRPr="00614B93">
        <w:rPr>
          <w:color w:val="333333"/>
        </w:rPr>
        <w:t xml:space="preserve"> und Nibelungenlied. Vergleichende Studien, in: Forschungen zur</w:t>
      </w:r>
    </w:p>
    <w:p w:rsidR="006B2881" w:rsidRPr="00614B93" w:rsidRDefault="00C12A38">
      <w:pPr>
        <w:pStyle w:val="Endnotentext"/>
      </w:pPr>
      <w:r>
        <w:rPr>
          <w:color w:val="333333"/>
        </w:rPr>
        <w:t xml:space="preserve">     </w:t>
      </w:r>
      <w:r w:rsidR="006B2881" w:rsidRPr="00614B93">
        <w:rPr>
          <w:color w:val="333333"/>
        </w:rPr>
        <w:t xml:space="preserve"> </w:t>
      </w:r>
      <w:proofErr w:type="spellStart"/>
      <w:r w:rsidR="006B2881" w:rsidRPr="00614B93">
        <w:rPr>
          <w:color w:val="333333"/>
        </w:rPr>
        <w:t>Thidrekssaga</w:t>
      </w:r>
      <w:proofErr w:type="spellEnd"/>
      <w:r w:rsidR="006B2881" w:rsidRPr="00614B93">
        <w:rPr>
          <w:color w:val="333333"/>
        </w:rPr>
        <w:t xml:space="preserve">, Bd. 2, Bonn 2004, </w:t>
      </w:r>
      <w:r w:rsidR="006B2881" w:rsidRPr="00614B93">
        <w:rPr>
          <w:rStyle w:val="addmd1"/>
          <w:color w:val="333333"/>
        </w:rPr>
        <w:t>S. 212</w:t>
      </w:r>
    </w:p>
  </w:endnote>
  <w:endnote w:id="18">
    <w:p w:rsidR="00C12A38" w:rsidRDefault="006B2881" w:rsidP="00061090">
      <w:pPr>
        <w:pStyle w:val="Textkrper"/>
        <w:jc w:val="left"/>
        <w:rPr>
          <w:sz w:val="20"/>
          <w:szCs w:val="20"/>
        </w:rPr>
      </w:pPr>
      <w:r w:rsidRPr="00061090">
        <w:rPr>
          <w:rStyle w:val="Endnotenzeichen"/>
          <w:sz w:val="20"/>
          <w:szCs w:val="20"/>
        </w:rPr>
        <w:endnoteRef/>
      </w:r>
      <w:r w:rsidRPr="00061090">
        <w:rPr>
          <w:sz w:val="20"/>
          <w:szCs w:val="20"/>
        </w:rPr>
        <w:t xml:space="preserve"> </w:t>
      </w:r>
      <w:r w:rsidRPr="00061090">
        <w:rPr>
          <w:i/>
          <w:sz w:val="20"/>
          <w:szCs w:val="20"/>
        </w:rPr>
        <w:t>Jörg Oberste</w:t>
      </w:r>
      <w:r w:rsidRPr="00061090">
        <w:rPr>
          <w:sz w:val="20"/>
          <w:szCs w:val="20"/>
        </w:rPr>
        <w:t>, Der Schatz der Nibelungen. Mythos und Geschichte, Bergisch-Gladbach 2008, S. 232.</w:t>
      </w:r>
    </w:p>
    <w:p w:rsidR="00C12A38" w:rsidRDefault="00C12A38" w:rsidP="00061090">
      <w:pPr>
        <w:pStyle w:val="Textkrper"/>
        <w:jc w:val="left"/>
        <w:rPr>
          <w:sz w:val="20"/>
          <w:szCs w:val="20"/>
        </w:rPr>
      </w:pPr>
      <w:r>
        <w:rPr>
          <w:sz w:val="20"/>
          <w:szCs w:val="20"/>
        </w:rPr>
        <w:t xml:space="preserve">      </w:t>
      </w:r>
      <w:r w:rsidR="006B2881" w:rsidRPr="00061090">
        <w:rPr>
          <w:sz w:val="20"/>
          <w:szCs w:val="20"/>
        </w:rPr>
        <w:t>Begleitband zur ARD-Reihe</w:t>
      </w:r>
      <w:r w:rsidR="00061090">
        <w:rPr>
          <w:sz w:val="20"/>
          <w:szCs w:val="20"/>
        </w:rPr>
        <w:t>.</w:t>
      </w:r>
      <w:r w:rsidR="00061090" w:rsidRPr="00061090">
        <w:rPr>
          <w:sz w:val="20"/>
          <w:szCs w:val="20"/>
        </w:rPr>
        <w:t xml:space="preserve"> </w:t>
      </w:r>
      <w:r w:rsidR="00061090">
        <w:rPr>
          <w:sz w:val="20"/>
          <w:szCs w:val="20"/>
        </w:rPr>
        <w:t>V</w:t>
      </w:r>
      <w:r w:rsidR="00061090" w:rsidRPr="00061090">
        <w:rPr>
          <w:sz w:val="20"/>
          <w:szCs w:val="20"/>
        </w:rPr>
        <w:t xml:space="preserve">gl. auch </w:t>
      </w:r>
      <w:r w:rsidR="00061090" w:rsidRPr="00061090">
        <w:rPr>
          <w:i/>
          <w:sz w:val="20"/>
          <w:szCs w:val="20"/>
        </w:rPr>
        <w:t>Gunter E. Grimm</w:t>
      </w:r>
      <w:r w:rsidR="00061090" w:rsidRPr="00061090">
        <w:rPr>
          <w:sz w:val="20"/>
          <w:szCs w:val="20"/>
        </w:rPr>
        <w:t xml:space="preserve">, „hundert </w:t>
      </w:r>
      <w:proofErr w:type="spellStart"/>
      <w:r w:rsidR="00061090" w:rsidRPr="00061090">
        <w:rPr>
          <w:sz w:val="20"/>
          <w:szCs w:val="20"/>
        </w:rPr>
        <w:t>kanzwägene</w:t>
      </w:r>
      <w:proofErr w:type="spellEnd"/>
      <w:r w:rsidR="00061090" w:rsidRPr="00061090">
        <w:rPr>
          <w:sz w:val="20"/>
          <w:szCs w:val="20"/>
        </w:rPr>
        <w:t xml:space="preserve"> </w:t>
      </w:r>
      <w:proofErr w:type="spellStart"/>
      <w:r w:rsidR="00061090" w:rsidRPr="00061090">
        <w:rPr>
          <w:sz w:val="20"/>
          <w:szCs w:val="20"/>
        </w:rPr>
        <w:t>ez</w:t>
      </w:r>
      <w:proofErr w:type="spellEnd"/>
      <w:r w:rsidR="00061090" w:rsidRPr="00061090">
        <w:rPr>
          <w:sz w:val="20"/>
          <w:szCs w:val="20"/>
        </w:rPr>
        <w:t xml:space="preserve"> </w:t>
      </w:r>
      <w:proofErr w:type="spellStart"/>
      <w:r w:rsidR="00061090" w:rsidRPr="00061090">
        <w:rPr>
          <w:sz w:val="20"/>
          <w:szCs w:val="20"/>
        </w:rPr>
        <w:t>möhten</w:t>
      </w:r>
      <w:proofErr w:type="spellEnd"/>
      <w:r w:rsidR="00061090" w:rsidRPr="00061090">
        <w:rPr>
          <w:sz w:val="20"/>
          <w:szCs w:val="20"/>
        </w:rPr>
        <w:t xml:space="preserve"> </w:t>
      </w:r>
      <w:proofErr w:type="spellStart"/>
      <w:r w:rsidR="00061090" w:rsidRPr="00061090">
        <w:rPr>
          <w:sz w:val="20"/>
          <w:szCs w:val="20"/>
        </w:rPr>
        <w:t>niht</w:t>
      </w:r>
      <w:proofErr w:type="spellEnd"/>
      <w:r w:rsidR="00061090" w:rsidRPr="00061090">
        <w:rPr>
          <w:sz w:val="20"/>
          <w:szCs w:val="20"/>
        </w:rPr>
        <w:t xml:space="preserve"> getragen“.</w:t>
      </w:r>
    </w:p>
    <w:p w:rsidR="00C12A38" w:rsidRDefault="00C12A38" w:rsidP="00061090">
      <w:pPr>
        <w:pStyle w:val="Textkrper"/>
        <w:jc w:val="left"/>
        <w:rPr>
          <w:sz w:val="20"/>
          <w:szCs w:val="20"/>
        </w:rPr>
      </w:pPr>
      <w:r>
        <w:rPr>
          <w:sz w:val="20"/>
          <w:szCs w:val="20"/>
        </w:rPr>
        <w:t xml:space="preserve">    </w:t>
      </w:r>
      <w:r w:rsidR="00061090" w:rsidRPr="00061090">
        <w:rPr>
          <w:sz w:val="20"/>
          <w:szCs w:val="20"/>
        </w:rPr>
        <w:t xml:space="preserve"> Zur Ikonografie des Nibelungenhortes in Kunst und Literatur, in: </w:t>
      </w:r>
      <w:r w:rsidR="00061090" w:rsidRPr="00061090">
        <w:rPr>
          <w:i/>
          <w:sz w:val="20"/>
          <w:szCs w:val="20"/>
        </w:rPr>
        <w:t xml:space="preserve">Volker </w:t>
      </w:r>
      <w:proofErr w:type="spellStart"/>
      <w:r w:rsidR="00061090" w:rsidRPr="00061090">
        <w:rPr>
          <w:i/>
          <w:sz w:val="20"/>
          <w:szCs w:val="20"/>
        </w:rPr>
        <w:t>Gallé</w:t>
      </w:r>
      <w:proofErr w:type="spellEnd"/>
      <w:r w:rsidR="00061090" w:rsidRPr="00061090">
        <w:rPr>
          <w:sz w:val="20"/>
          <w:szCs w:val="20"/>
        </w:rPr>
        <w:t xml:space="preserve"> (</w:t>
      </w:r>
      <w:proofErr w:type="spellStart"/>
      <w:r w:rsidR="00061090" w:rsidRPr="00061090">
        <w:rPr>
          <w:sz w:val="20"/>
          <w:szCs w:val="20"/>
        </w:rPr>
        <w:t>Hg</w:t>
      </w:r>
      <w:proofErr w:type="spellEnd"/>
      <w:r w:rsidR="00061090" w:rsidRPr="00061090">
        <w:rPr>
          <w:sz w:val="20"/>
          <w:szCs w:val="20"/>
        </w:rPr>
        <w:t>.), Schätze der Erinnerung.</w:t>
      </w:r>
    </w:p>
    <w:p w:rsidR="004D5563" w:rsidRDefault="00C12A38" w:rsidP="00061090">
      <w:pPr>
        <w:pStyle w:val="Textkrper"/>
        <w:jc w:val="left"/>
        <w:rPr>
          <w:sz w:val="20"/>
          <w:szCs w:val="20"/>
        </w:rPr>
      </w:pPr>
      <w:r>
        <w:rPr>
          <w:sz w:val="20"/>
          <w:szCs w:val="20"/>
        </w:rPr>
        <w:t xml:space="preserve">    </w:t>
      </w:r>
      <w:r w:rsidR="00061090" w:rsidRPr="00061090">
        <w:rPr>
          <w:sz w:val="20"/>
          <w:szCs w:val="20"/>
        </w:rPr>
        <w:t xml:space="preserve"> Geschichte, Mythos und Literatur in der Überlieferung des Nibelungenliedes, Worms 2009 (= Bd. 6 der</w:t>
      </w:r>
    </w:p>
    <w:p w:rsidR="006B2881" w:rsidRPr="00061090" w:rsidRDefault="004D5563" w:rsidP="00061090">
      <w:pPr>
        <w:pStyle w:val="Textkrper"/>
        <w:jc w:val="left"/>
        <w:rPr>
          <w:sz w:val="20"/>
          <w:szCs w:val="20"/>
        </w:rPr>
      </w:pPr>
      <w:r>
        <w:rPr>
          <w:sz w:val="20"/>
          <w:szCs w:val="20"/>
        </w:rPr>
        <w:t xml:space="preserve">    </w:t>
      </w:r>
      <w:r w:rsidR="00061090" w:rsidRPr="00061090">
        <w:rPr>
          <w:sz w:val="20"/>
          <w:szCs w:val="20"/>
        </w:rPr>
        <w:t xml:space="preserve"> Schriftenreihe der Nibelungenliedgesellschaft Worms e.V.), S. 79-116</w:t>
      </w:r>
    </w:p>
  </w:endnote>
  <w:endnote w:id="19">
    <w:p w:rsidR="004D5563" w:rsidRDefault="006B2881">
      <w:pPr>
        <w:pStyle w:val="Endnotentext"/>
        <w:rPr>
          <w:i/>
        </w:rPr>
      </w:pPr>
      <w:r>
        <w:rPr>
          <w:rStyle w:val="Endnotenzeichen"/>
        </w:rPr>
        <w:endnoteRef/>
      </w:r>
      <w:r>
        <w:t xml:space="preserve">  Hörspiel „Der Schatz der Nibelungen“, Faust jr. Die Wissensdetektei von </w:t>
      </w:r>
      <w:r w:rsidRPr="00AB22AB">
        <w:rPr>
          <w:i/>
        </w:rPr>
        <w:t xml:space="preserve">Sven </w:t>
      </w:r>
      <w:proofErr w:type="spellStart"/>
      <w:r w:rsidRPr="00AB22AB">
        <w:rPr>
          <w:i/>
        </w:rPr>
        <w:t>Preger</w:t>
      </w:r>
      <w:proofErr w:type="spellEnd"/>
      <w:r>
        <w:t xml:space="preserve"> und </w:t>
      </w:r>
      <w:r w:rsidRPr="00AB22AB">
        <w:rPr>
          <w:i/>
        </w:rPr>
        <w:t>Ralph</w:t>
      </w:r>
    </w:p>
    <w:p w:rsidR="006B2881" w:rsidRDefault="004D5563">
      <w:pPr>
        <w:pStyle w:val="Endnotentext"/>
      </w:pPr>
      <w:r>
        <w:rPr>
          <w:i/>
        </w:rPr>
        <w:t xml:space="preserve">    </w:t>
      </w:r>
      <w:r w:rsidR="006B2881" w:rsidRPr="00AB22AB">
        <w:rPr>
          <w:i/>
        </w:rPr>
        <w:t xml:space="preserve"> Erdenberger</w:t>
      </w:r>
      <w:r w:rsidR="006B2881">
        <w:rPr>
          <w:i/>
        </w:rPr>
        <w:t>,</w:t>
      </w:r>
      <w:r w:rsidR="006B2881">
        <w:t xml:space="preserve"> 2009</w:t>
      </w:r>
    </w:p>
  </w:endnote>
  <w:endnote w:id="20">
    <w:p w:rsidR="006B2881" w:rsidRDefault="006B2881">
      <w:pPr>
        <w:pStyle w:val="Endnotentext"/>
      </w:pPr>
      <w:r>
        <w:rPr>
          <w:rStyle w:val="Endnotenzeichen"/>
        </w:rPr>
        <w:endnoteRef/>
      </w:r>
      <w:r>
        <w:t xml:space="preserve"> </w:t>
      </w:r>
      <w:r w:rsidR="004D5563">
        <w:t xml:space="preserve"> </w:t>
      </w:r>
      <w:r>
        <w:t xml:space="preserve">Vgl. </w:t>
      </w:r>
      <w:r w:rsidRPr="00AB22AB">
        <w:rPr>
          <w:i/>
        </w:rPr>
        <w:t>Rädle</w:t>
      </w:r>
      <w:r>
        <w:t xml:space="preserve">, s.o., S. 152-154 </w:t>
      </w:r>
    </w:p>
  </w:endnote>
  <w:endnote w:id="21">
    <w:p w:rsidR="00500134" w:rsidRDefault="006B2881">
      <w:pPr>
        <w:pStyle w:val="Endnotentext"/>
      </w:pPr>
      <w:r>
        <w:rPr>
          <w:rStyle w:val="Endnotenzeichen"/>
        </w:rPr>
        <w:endnoteRef/>
      </w:r>
      <w:r w:rsidR="00500134">
        <w:rPr>
          <w:bCs/>
          <w:i/>
        </w:rPr>
        <w:t xml:space="preserve"> </w:t>
      </w:r>
      <w:r w:rsidR="004D5563">
        <w:rPr>
          <w:bCs/>
          <w:i/>
        </w:rPr>
        <w:t xml:space="preserve"> </w:t>
      </w:r>
      <w:r w:rsidRPr="005142CB">
        <w:rPr>
          <w:bCs/>
          <w:i/>
        </w:rPr>
        <w:t>Julia Fichter</w:t>
      </w:r>
      <w:r>
        <w:t>, Eine erhaltene römische Flur in Südwestdeutschland? Zur frühen Geschichte Lochheims und</w:t>
      </w:r>
    </w:p>
    <w:p w:rsidR="006B2881" w:rsidRDefault="00500134">
      <w:pPr>
        <w:pStyle w:val="Endnotentext"/>
      </w:pPr>
      <w:r>
        <w:t xml:space="preserve">  </w:t>
      </w:r>
      <w:r w:rsidR="004D5563">
        <w:t xml:space="preserve">  </w:t>
      </w:r>
      <w:r>
        <w:t xml:space="preserve"> </w:t>
      </w:r>
      <w:r w:rsidR="006B2881">
        <w:t xml:space="preserve"> seiner Nennung im Nibelungenlied, in: Alemannisches Jahrbuch, 2005, S. 67f. </w:t>
      </w:r>
    </w:p>
  </w:endnote>
  <w:endnote w:id="22">
    <w:p w:rsidR="006B2881" w:rsidRDefault="006B2881">
      <w:pPr>
        <w:pStyle w:val="Endnotentext"/>
      </w:pPr>
      <w:r>
        <w:rPr>
          <w:rStyle w:val="Endnotenzeichen"/>
        </w:rPr>
        <w:endnoteRef/>
      </w:r>
      <w:r w:rsidR="004D5563">
        <w:t xml:space="preserve"> </w:t>
      </w:r>
      <w:r w:rsidR="00500134">
        <w:t xml:space="preserve"> </w:t>
      </w:r>
      <w:r>
        <w:t>Ebenda, S. 101-104</w:t>
      </w:r>
    </w:p>
  </w:endnote>
  <w:endnote w:id="23">
    <w:p w:rsidR="006651FF" w:rsidRDefault="006651FF">
      <w:pPr>
        <w:pStyle w:val="Endnotentext"/>
      </w:pPr>
      <w:r>
        <w:rPr>
          <w:rStyle w:val="Endnotenzeichen"/>
        </w:rPr>
        <w:endnoteRef/>
      </w:r>
      <w:r>
        <w:t xml:space="preserve"> </w:t>
      </w:r>
      <w:r w:rsidRPr="005142CB">
        <w:rPr>
          <w:bCs/>
          <w:i/>
        </w:rPr>
        <w:t xml:space="preserve">Detlef Maximilian </w:t>
      </w:r>
      <w:proofErr w:type="spellStart"/>
      <w:r w:rsidRPr="005142CB">
        <w:rPr>
          <w:bCs/>
          <w:i/>
        </w:rPr>
        <w:t>Cammert</w:t>
      </w:r>
      <w:proofErr w:type="spellEnd"/>
      <w:r>
        <w:t xml:space="preserve">, </w:t>
      </w:r>
      <w:proofErr w:type="spellStart"/>
      <w:r>
        <w:t>Biebesheim</w:t>
      </w:r>
      <w:proofErr w:type="spellEnd"/>
      <w:r>
        <w:t xml:space="preserve"> im frühen und hohen Mittelalter, 2007, S. 22.</w:t>
      </w:r>
    </w:p>
  </w:endnote>
  <w:endnote w:id="24">
    <w:p w:rsidR="006651FF" w:rsidRDefault="006651FF">
      <w:pPr>
        <w:pStyle w:val="Endnotentext"/>
      </w:pPr>
      <w:r>
        <w:rPr>
          <w:rStyle w:val="Endnotenzeichen"/>
        </w:rPr>
        <w:endnoteRef/>
      </w:r>
      <w:r>
        <w:t xml:space="preserve"> </w:t>
      </w:r>
      <w:r>
        <w:rPr>
          <w:i/>
        </w:rPr>
        <w:t xml:space="preserve">Rädle, </w:t>
      </w:r>
      <w:r w:rsidR="00DE4A04">
        <w:t>s.o.,</w:t>
      </w:r>
      <w:r>
        <w:t xml:space="preserve"> S. 168-174</w:t>
      </w:r>
    </w:p>
  </w:endnote>
  <w:endnote w:id="25">
    <w:p w:rsidR="006651FF" w:rsidRDefault="006651FF">
      <w:pPr>
        <w:pStyle w:val="Endnotentext"/>
      </w:pPr>
      <w:r>
        <w:rPr>
          <w:rStyle w:val="Endnotenzeichen"/>
        </w:rPr>
        <w:endnoteRef/>
      </w:r>
      <w:r>
        <w:t xml:space="preserve"> </w:t>
      </w:r>
      <w:r w:rsidR="004D5563">
        <w:t xml:space="preserve"> </w:t>
      </w:r>
      <w:r>
        <w:t>Ebenda, S. 65</w:t>
      </w:r>
    </w:p>
  </w:endnote>
  <w:endnote w:id="26">
    <w:p w:rsidR="001136A1" w:rsidRDefault="006651FF">
      <w:pPr>
        <w:pStyle w:val="Endnotentext"/>
        <w:rPr>
          <w:kern w:val="36"/>
        </w:rPr>
      </w:pPr>
      <w:r w:rsidRPr="006651FF">
        <w:rPr>
          <w:rStyle w:val="Endnotenzeichen"/>
        </w:rPr>
        <w:endnoteRef/>
      </w:r>
      <w:r w:rsidRPr="006651FF">
        <w:t xml:space="preserve"> </w:t>
      </w:r>
      <w:r w:rsidRPr="001136A1">
        <w:rPr>
          <w:kern w:val="36"/>
        </w:rPr>
        <w:t xml:space="preserve">Vortrag </w:t>
      </w:r>
      <w:r w:rsidRPr="001136A1">
        <w:rPr>
          <w:i/>
          <w:kern w:val="36"/>
        </w:rPr>
        <w:t xml:space="preserve">Dr. Ulrich </w:t>
      </w:r>
      <w:proofErr w:type="spellStart"/>
      <w:r w:rsidRPr="001136A1">
        <w:rPr>
          <w:i/>
          <w:kern w:val="36"/>
        </w:rPr>
        <w:t>Niess</w:t>
      </w:r>
      <w:proofErr w:type="spellEnd"/>
      <w:r w:rsidRPr="001136A1">
        <w:rPr>
          <w:kern w:val="36"/>
        </w:rPr>
        <w:t>, "So glänzen die Ufer des Rheins. Die Goldwäscherei am Oberrhein und der</w:t>
      </w:r>
    </w:p>
    <w:p w:rsidR="008319C8" w:rsidRDefault="001136A1">
      <w:pPr>
        <w:pStyle w:val="Endnotentext"/>
        <w:rPr>
          <w:kern w:val="36"/>
        </w:rPr>
      </w:pPr>
      <w:r>
        <w:rPr>
          <w:kern w:val="36"/>
        </w:rPr>
        <w:t xml:space="preserve">      </w:t>
      </w:r>
      <w:r w:rsidR="006651FF" w:rsidRPr="001136A1">
        <w:rPr>
          <w:kern w:val="36"/>
        </w:rPr>
        <w:t xml:space="preserve"> Mythos Rheingold“ am 21.10.2011 im „Wormser“</w:t>
      </w:r>
      <w:r w:rsidR="008319C8">
        <w:rPr>
          <w:kern w:val="36"/>
        </w:rPr>
        <w:t>; publiziert auch in den Mannheimer Geschichtsblättern</w:t>
      </w:r>
    </w:p>
    <w:p w:rsidR="006651FF" w:rsidRPr="008319C8" w:rsidRDefault="008319C8">
      <w:pPr>
        <w:pStyle w:val="Endnotentext"/>
        <w:rPr>
          <w:lang w:val="en-US"/>
        </w:rPr>
      </w:pPr>
      <w:r w:rsidRPr="00251525">
        <w:rPr>
          <w:kern w:val="36"/>
        </w:rPr>
        <w:t xml:space="preserve">    </w:t>
      </w:r>
      <w:r w:rsidR="004D5563">
        <w:rPr>
          <w:kern w:val="36"/>
        </w:rPr>
        <w:t xml:space="preserve"> </w:t>
      </w:r>
      <w:r w:rsidRPr="00251525">
        <w:rPr>
          <w:kern w:val="36"/>
        </w:rPr>
        <w:t xml:space="preserve">  </w:t>
      </w:r>
      <w:r w:rsidRPr="008319C8">
        <w:rPr>
          <w:kern w:val="36"/>
          <w:lang w:val="en-US"/>
        </w:rPr>
        <w:t>21/2011, S. 67 ff.</w:t>
      </w:r>
    </w:p>
  </w:endnote>
  <w:endnote w:id="27">
    <w:p w:rsidR="001136A1" w:rsidRPr="008319C8" w:rsidRDefault="006651FF">
      <w:pPr>
        <w:pStyle w:val="Endnotentext"/>
        <w:rPr>
          <w:lang w:val="en-US"/>
        </w:rPr>
      </w:pPr>
      <w:r>
        <w:rPr>
          <w:rStyle w:val="Endnotenzeichen"/>
        </w:rPr>
        <w:endnoteRef/>
      </w:r>
      <w:r w:rsidR="0058338C">
        <w:rPr>
          <w:lang w:val="en-US"/>
        </w:rPr>
        <w:t xml:space="preserve">  </w:t>
      </w:r>
      <w:proofErr w:type="spellStart"/>
      <w:r w:rsidR="001136A1" w:rsidRPr="008319C8">
        <w:rPr>
          <w:lang w:val="en-US"/>
        </w:rPr>
        <w:t>Rädle</w:t>
      </w:r>
      <w:proofErr w:type="spellEnd"/>
      <w:r w:rsidR="001136A1" w:rsidRPr="008319C8">
        <w:rPr>
          <w:lang w:val="en-US"/>
        </w:rPr>
        <w:t xml:space="preserve">, </w:t>
      </w:r>
      <w:proofErr w:type="spellStart"/>
      <w:r w:rsidR="001136A1" w:rsidRPr="008319C8">
        <w:rPr>
          <w:lang w:val="en-US"/>
        </w:rPr>
        <w:t>s.o</w:t>
      </w:r>
      <w:proofErr w:type="spellEnd"/>
      <w:r w:rsidR="001136A1" w:rsidRPr="008319C8">
        <w:rPr>
          <w:lang w:val="en-US"/>
        </w:rPr>
        <w:t>., S. 150</w:t>
      </w:r>
    </w:p>
  </w:endnote>
  <w:endnote w:id="28">
    <w:p w:rsidR="001136A1" w:rsidRDefault="001136A1">
      <w:pPr>
        <w:pStyle w:val="Endnotentext"/>
      </w:pPr>
      <w:r>
        <w:rPr>
          <w:rStyle w:val="Endnotenzeichen"/>
        </w:rPr>
        <w:endnoteRef/>
      </w:r>
      <w:r>
        <w:t xml:space="preserve"> Rädle, s.o., S. 181-186 </w:t>
      </w:r>
    </w:p>
  </w:endnote>
  <w:endnote w:id="29">
    <w:p w:rsidR="00BF7F9F" w:rsidRDefault="00BF7F9F" w:rsidP="00BF7F9F">
      <w:pPr>
        <w:pStyle w:val="Endnotentext"/>
      </w:pPr>
      <w:r>
        <w:rPr>
          <w:rStyle w:val="Endnotenzeichen"/>
        </w:rPr>
        <w:endnoteRef/>
      </w:r>
      <w:r>
        <w:t xml:space="preserve"> </w:t>
      </w:r>
      <w:r w:rsidR="004D5563">
        <w:t xml:space="preserve"> </w:t>
      </w:r>
      <w:r>
        <w:t>Wormser Zeitung vom 19.02. und 28.04.2014 sowie</w:t>
      </w:r>
      <w:r w:rsidRPr="00B82929">
        <w:t xml:space="preserve"> bild.de v. 18.2.2014</w:t>
      </w:r>
    </w:p>
  </w:endnote>
  <w:endnote w:id="30">
    <w:p w:rsidR="004D5563" w:rsidRDefault="001136A1">
      <w:pPr>
        <w:pStyle w:val="Endnotentext"/>
      </w:pPr>
      <w:r>
        <w:rPr>
          <w:rStyle w:val="Endnotenzeichen"/>
        </w:rPr>
        <w:endnoteRef/>
      </w:r>
      <w:r>
        <w:t xml:space="preserve"> </w:t>
      </w:r>
      <w:r w:rsidR="004D5563">
        <w:t xml:space="preserve"> </w:t>
      </w:r>
      <w:r w:rsidRPr="00EF01B6">
        <w:rPr>
          <w:bCs/>
          <w:i/>
        </w:rPr>
        <w:t>Winfried Huf</w:t>
      </w:r>
      <w:r>
        <w:t>: Der Nibelungenschatz. Rekonstruktionsanalyse der Schatzlegende mit neuem</w:t>
      </w:r>
    </w:p>
    <w:p w:rsidR="001136A1" w:rsidRDefault="004D5563">
      <w:pPr>
        <w:pStyle w:val="Endnotentext"/>
      </w:pPr>
      <w:r>
        <w:t xml:space="preserve">      </w:t>
      </w:r>
      <w:r w:rsidR="001136A1">
        <w:t xml:space="preserve"> Ortungsergebnis.</w:t>
      </w:r>
      <w:r>
        <w:t xml:space="preserve"> </w:t>
      </w:r>
      <w:r w:rsidR="001136A1">
        <w:t xml:space="preserve">Erstveröffentlichung: 20. Juli 2007, </w:t>
      </w:r>
      <w:hyperlink r:id="rId2" w:history="1">
        <w:r w:rsidR="001136A1">
          <w:rPr>
            <w:rStyle w:val="Hyperlink"/>
          </w:rPr>
          <w:t>http://www.psilog.info/Nibelungenschatz.html</w:t>
        </w:r>
      </w:hyperlink>
    </w:p>
  </w:endnote>
  <w:endnote w:id="31">
    <w:p w:rsidR="001136A1" w:rsidRPr="0058338C" w:rsidRDefault="001136A1">
      <w:pPr>
        <w:pStyle w:val="Endnotentext"/>
      </w:pPr>
      <w:r>
        <w:rPr>
          <w:rStyle w:val="Endnotenzeichen"/>
        </w:rPr>
        <w:endnoteRef/>
      </w:r>
      <w:r>
        <w:t xml:space="preserve"> </w:t>
      </w:r>
      <w:r w:rsidR="004D5563">
        <w:t xml:space="preserve">  </w:t>
      </w:r>
      <w:proofErr w:type="spellStart"/>
      <w:r w:rsidR="007E132F" w:rsidRPr="00D00825">
        <w:rPr>
          <w:i/>
          <w:iCs/>
        </w:rPr>
        <w:t>austronja</w:t>
      </w:r>
      <w:proofErr w:type="spellEnd"/>
      <w:r w:rsidR="007E132F" w:rsidRPr="00D00825">
        <w:t xml:space="preserve"> (</w:t>
      </w:r>
      <w:r w:rsidR="007E132F">
        <w:t>ö</w:t>
      </w:r>
      <w:r w:rsidR="007E132F" w:rsidRPr="00D00825">
        <w:t>stlich)</w:t>
      </w:r>
      <w:r w:rsidR="007E132F">
        <w:t xml:space="preserve"> leite sich aus </w:t>
      </w:r>
      <w:proofErr w:type="spellStart"/>
      <w:r w:rsidR="007E132F">
        <w:t>german</w:t>
      </w:r>
      <w:proofErr w:type="spellEnd"/>
      <w:r w:rsidR="007E132F">
        <w:t xml:space="preserve">. </w:t>
      </w:r>
      <w:proofErr w:type="spellStart"/>
      <w:r w:rsidR="007E132F" w:rsidRPr="00D00825">
        <w:rPr>
          <w:i/>
          <w:iCs/>
        </w:rPr>
        <w:t>austra</w:t>
      </w:r>
      <w:proofErr w:type="spellEnd"/>
      <w:r w:rsidR="007E132F" w:rsidRPr="00D00825">
        <w:t xml:space="preserve"> (Osten)</w:t>
      </w:r>
      <w:r w:rsidR="007E132F">
        <w:t xml:space="preserve"> ab: </w:t>
      </w:r>
      <w:r w:rsidR="00A02456" w:rsidRPr="00A02456">
        <w:rPr>
          <w:i/>
        </w:rPr>
        <w:t xml:space="preserve">Winfried </w:t>
      </w:r>
      <w:r w:rsidR="007E132F" w:rsidRPr="00A02456">
        <w:rPr>
          <w:i/>
        </w:rPr>
        <w:t>Huf</w:t>
      </w:r>
      <w:r w:rsidR="007E132F">
        <w:t xml:space="preserve">, </w:t>
      </w:r>
      <w:r w:rsidR="00DE4A04">
        <w:t>ebenda</w:t>
      </w:r>
      <w:r w:rsidR="007E132F">
        <w:t>.</w:t>
      </w:r>
      <w:r w:rsidR="007E132F" w:rsidRPr="00380037">
        <w:t xml:space="preserve"> </w:t>
      </w:r>
    </w:p>
  </w:endnote>
  <w:endnote w:id="32">
    <w:p w:rsidR="00C12A38" w:rsidRPr="0058338C" w:rsidRDefault="00C12A38" w:rsidP="00C12A38">
      <w:pPr>
        <w:pStyle w:val="Textkrper2"/>
        <w:rPr>
          <w:b w:val="0"/>
          <w:bCs w:val="0"/>
        </w:rPr>
      </w:pPr>
      <w:r w:rsidRPr="0058338C">
        <w:rPr>
          <w:rStyle w:val="Endnotenzeichen"/>
          <w:b w:val="0"/>
        </w:rPr>
        <w:endnoteRef/>
      </w:r>
      <w:r w:rsidR="004D5563">
        <w:rPr>
          <w:b w:val="0"/>
          <w:bCs w:val="0"/>
          <w:i/>
          <w:sz w:val="20"/>
          <w:szCs w:val="20"/>
        </w:rPr>
        <w:t xml:space="preserve"> </w:t>
      </w:r>
      <w:r w:rsidRPr="00AE01EC">
        <w:rPr>
          <w:b w:val="0"/>
          <w:bCs w:val="0"/>
          <w:i/>
          <w:sz w:val="20"/>
          <w:szCs w:val="20"/>
        </w:rPr>
        <w:t xml:space="preserve">Karl </w:t>
      </w:r>
      <w:proofErr w:type="spellStart"/>
      <w:r w:rsidRPr="00AE01EC">
        <w:rPr>
          <w:b w:val="0"/>
          <w:bCs w:val="0"/>
          <w:i/>
          <w:sz w:val="20"/>
          <w:szCs w:val="20"/>
        </w:rPr>
        <w:t>Simrock</w:t>
      </w:r>
      <w:proofErr w:type="spellEnd"/>
      <w:r w:rsidRPr="00AE01EC">
        <w:rPr>
          <w:b w:val="0"/>
          <w:bCs w:val="0"/>
          <w:sz w:val="20"/>
          <w:szCs w:val="20"/>
        </w:rPr>
        <w:t>, Rheinsagen aus dem Munde des Volkes und deutscher Dichter, Bonn 1837, S. 256f.</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1" w:rsidRDefault="006B288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984"/>
      <w:docPartObj>
        <w:docPartGallery w:val="Page Numbers (Bottom of Page)"/>
        <w:docPartUnique/>
      </w:docPartObj>
    </w:sdtPr>
    <w:sdtContent>
      <w:p w:rsidR="006B2881" w:rsidRDefault="00000B2A">
        <w:pPr>
          <w:pStyle w:val="Fuzeile"/>
          <w:jc w:val="center"/>
        </w:pPr>
        <w:fldSimple w:instr=" PAGE   \* MERGEFORMAT ">
          <w:r w:rsidR="004F4968">
            <w:rPr>
              <w:noProof/>
            </w:rPr>
            <w:t>9</w:t>
          </w:r>
        </w:fldSimple>
      </w:p>
    </w:sdtContent>
  </w:sdt>
  <w:p w:rsidR="006B2881" w:rsidRDefault="006B288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1" w:rsidRDefault="006B288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EA" w:rsidRDefault="000648EA" w:rsidP="00773C4D">
      <w:r>
        <w:separator/>
      </w:r>
    </w:p>
  </w:footnote>
  <w:footnote w:type="continuationSeparator" w:id="0">
    <w:p w:rsidR="000648EA" w:rsidRDefault="000648EA" w:rsidP="00773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1" w:rsidRDefault="006B288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1" w:rsidRDefault="006B288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81" w:rsidRDefault="006B288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5E9"/>
    <w:multiLevelType w:val="hybridMultilevel"/>
    <w:tmpl w:val="4EFEC39A"/>
    <w:lvl w:ilvl="0" w:tplc="A566C8A8">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D476B01"/>
    <w:multiLevelType w:val="hybridMultilevel"/>
    <w:tmpl w:val="82A44C72"/>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
    <w:nsid w:val="25920960"/>
    <w:multiLevelType w:val="hybridMultilevel"/>
    <w:tmpl w:val="E9480398"/>
    <w:lvl w:ilvl="0" w:tplc="8266E0B4">
      <w:start w:val="1"/>
      <w:numFmt w:val="decimal"/>
      <w:lvlText w:val="%1."/>
      <w:lvlJc w:val="left"/>
      <w:pPr>
        <w:tabs>
          <w:tab w:val="num" w:pos="218"/>
        </w:tabs>
        <w:ind w:left="218" w:hanging="360"/>
      </w:pPr>
      <w:rPr>
        <w:rFonts w:hint="default"/>
      </w:rPr>
    </w:lvl>
    <w:lvl w:ilvl="1" w:tplc="04070019" w:tentative="1">
      <w:start w:val="1"/>
      <w:numFmt w:val="lowerLetter"/>
      <w:lvlText w:val="%2."/>
      <w:lvlJc w:val="left"/>
      <w:pPr>
        <w:tabs>
          <w:tab w:val="num" w:pos="938"/>
        </w:tabs>
        <w:ind w:left="938" w:hanging="360"/>
      </w:pPr>
    </w:lvl>
    <w:lvl w:ilvl="2" w:tplc="0407001B" w:tentative="1">
      <w:start w:val="1"/>
      <w:numFmt w:val="lowerRoman"/>
      <w:lvlText w:val="%3."/>
      <w:lvlJc w:val="right"/>
      <w:pPr>
        <w:tabs>
          <w:tab w:val="num" w:pos="1658"/>
        </w:tabs>
        <w:ind w:left="1658" w:hanging="180"/>
      </w:pPr>
    </w:lvl>
    <w:lvl w:ilvl="3" w:tplc="0407000F" w:tentative="1">
      <w:start w:val="1"/>
      <w:numFmt w:val="decimal"/>
      <w:lvlText w:val="%4."/>
      <w:lvlJc w:val="left"/>
      <w:pPr>
        <w:tabs>
          <w:tab w:val="num" w:pos="2378"/>
        </w:tabs>
        <w:ind w:left="2378" w:hanging="360"/>
      </w:pPr>
    </w:lvl>
    <w:lvl w:ilvl="4" w:tplc="04070019" w:tentative="1">
      <w:start w:val="1"/>
      <w:numFmt w:val="lowerLetter"/>
      <w:lvlText w:val="%5."/>
      <w:lvlJc w:val="left"/>
      <w:pPr>
        <w:tabs>
          <w:tab w:val="num" w:pos="3098"/>
        </w:tabs>
        <w:ind w:left="3098" w:hanging="360"/>
      </w:pPr>
    </w:lvl>
    <w:lvl w:ilvl="5" w:tplc="0407001B" w:tentative="1">
      <w:start w:val="1"/>
      <w:numFmt w:val="lowerRoman"/>
      <w:lvlText w:val="%6."/>
      <w:lvlJc w:val="right"/>
      <w:pPr>
        <w:tabs>
          <w:tab w:val="num" w:pos="3818"/>
        </w:tabs>
        <w:ind w:left="3818" w:hanging="180"/>
      </w:pPr>
    </w:lvl>
    <w:lvl w:ilvl="6" w:tplc="0407000F" w:tentative="1">
      <w:start w:val="1"/>
      <w:numFmt w:val="decimal"/>
      <w:lvlText w:val="%7."/>
      <w:lvlJc w:val="left"/>
      <w:pPr>
        <w:tabs>
          <w:tab w:val="num" w:pos="4538"/>
        </w:tabs>
        <w:ind w:left="4538" w:hanging="360"/>
      </w:pPr>
    </w:lvl>
    <w:lvl w:ilvl="7" w:tplc="04070019" w:tentative="1">
      <w:start w:val="1"/>
      <w:numFmt w:val="lowerLetter"/>
      <w:lvlText w:val="%8."/>
      <w:lvlJc w:val="left"/>
      <w:pPr>
        <w:tabs>
          <w:tab w:val="num" w:pos="5258"/>
        </w:tabs>
        <w:ind w:left="5258" w:hanging="360"/>
      </w:pPr>
    </w:lvl>
    <w:lvl w:ilvl="8" w:tplc="0407001B" w:tentative="1">
      <w:start w:val="1"/>
      <w:numFmt w:val="lowerRoman"/>
      <w:lvlText w:val="%9."/>
      <w:lvlJc w:val="right"/>
      <w:pPr>
        <w:tabs>
          <w:tab w:val="num" w:pos="5978"/>
        </w:tabs>
        <w:ind w:left="5978" w:hanging="180"/>
      </w:pPr>
    </w:lvl>
  </w:abstractNum>
  <w:abstractNum w:abstractNumId="3">
    <w:nsid w:val="318335FD"/>
    <w:multiLevelType w:val="hybridMultilevel"/>
    <w:tmpl w:val="AF5E5946"/>
    <w:lvl w:ilvl="0" w:tplc="A566C8A8">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F26C7C"/>
    <w:multiLevelType w:val="hybridMultilevel"/>
    <w:tmpl w:val="A95CAD04"/>
    <w:lvl w:ilvl="0" w:tplc="6C00D562">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A301184"/>
    <w:multiLevelType w:val="hybridMultilevel"/>
    <w:tmpl w:val="BAF4CE38"/>
    <w:lvl w:ilvl="0" w:tplc="1ADCC2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554D60"/>
    <w:rsid w:val="00000B2A"/>
    <w:rsid w:val="00001008"/>
    <w:rsid w:val="00001CC0"/>
    <w:rsid w:val="000102E9"/>
    <w:rsid w:val="00012E2B"/>
    <w:rsid w:val="000149A1"/>
    <w:rsid w:val="0002104B"/>
    <w:rsid w:val="00023F9A"/>
    <w:rsid w:val="00024AFB"/>
    <w:rsid w:val="000354DB"/>
    <w:rsid w:val="00035BF0"/>
    <w:rsid w:val="0004367D"/>
    <w:rsid w:val="0004545E"/>
    <w:rsid w:val="00047BCB"/>
    <w:rsid w:val="00053F32"/>
    <w:rsid w:val="00055D79"/>
    <w:rsid w:val="00055DDC"/>
    <w:rsid w:val="00061090"/>
    <w:rsid w:val="000617F2"/>
    <w:rsid w:val="000648EA"/>
    <w:rsid w:val="00065CCD"/>
    <w:rsid w:val="000715E9"/>
    <w:rsid w:val="00076A76"/>
    <w:rsid w:val="000775EE"/>
    <w:rsid w:val="00080EEB"/>
    <w:rsid w:val="00082B7C"/>
    <w:rsid w:val="000838C5"/>
    <w:rsid w:val="00085163"/>
    <w:rsid w:val="000926B1"/>
    <w:rsid w:val="00095562"/>
    <w:rsid w:val="000A0A75"/>
    <w:rsid w:val="000A10BC"/>
    <w:rsid w:val="000A12E5"/>
    <w:rsid w:val="000A4801"/>
    <w:rsid w:val="000A59FB"/>
    <w:rsid w:val="000B0923"/>
    <w:rsid w:val="000B0C66"/>
    <w:rsid w:val="000B0D73"/>
    <w:rsid w:val="000B2254"/>
    <w:rsid w:val="000C1AD0"/>
    <w:rsid w:val="000D2091"/>
    <w:rsid w:val="000D52AA"/>
    <w:rsid w:val="000D7ACB"/>
    <w:rsid w:val="000D7D12"/>
    <w:rsid w:val="000E2D85"/>
    <w:rsid w:val="000E50BD"/>
    <w:rsid w:val="000F0E46"/>
    <w:rsid w:val="000F1FAD"/>
    <w:rsid w:val="000F255E"/>
    <w:rsid w:val="000F4EC4"/>
    <w:rsid w:val="000F5298"/>
    <w:rsid w:val="00101926"/>
    <w:rsid w:val="001042D6"/>
    <w:rsid w:val="00105894"/>
    <w:rsid w:val="00106DB6"/>
    <w:rsid w:val="001079F2"/>
    <w:rsid w:val="001136A1"/>
    <w:rsid w:val="0011426D"/>
    <w:rsid w:val="001177B9"/>
    <w:rsid w:val="00121A0D"/>
    <w:rsid w:val="00122033"/>
    <w:rsid w:val="0012582A"/>
    <w:rsid w:val="00130BFB"/>
    <w:rsid w:val="00131608"/>
    <w:rsid w:val="00137997"/>
    <w:rsid w:val="0014085D"/>
    <w:rsid w:val="00144246"/>
    <w:rsid w:val="001460A0"/>
    <w:rsid w:val="001478A5"/>
    <w:rsid w:val="00150059"/>
    <w:rsid w:val="001512A4"/>
    <w:rsid w:val="00151E33"/>
    <w:rsid w:val="00154E2C"/>
    <w:rsid w:val="00161BF1"/>
    <w:rsid w:val="00162895"/>
    <w:rsid w:val="00163259"/>
    <w:rsid w:val="0017123B"/>
    <w:rsid w:val="001713F0"/>
    <w:rsid w:val="00173076"/>
    <w:rsid w:val="0018142E"/>
    <w:rsid w:val="00182B1E"/>
    <w:rsid w:val="00183B50"/>
    <w:rsid w:val="00184AB8"/>
    <w:rsid w:val="00186B9C"/>
    <w:rsid w:val="0019193F"/>
    <w:rsid w:val="00191F29"/>
    <w:rsid w:val="00192504"/>
    <w:rsid w:val="001929E9"/>
    <w:rsid w:val="0019313D"/>
    <w:rsid w:val="001942A8"/>
    <w:rsid w:val="001943E2"/>
    <w:rsid w:val="00196DA3"/>
    <w:rsid w:val="00197CF5"/>
    <w:rsid w:val="001A67E5"/>
    <w:rsid w:val="001A75FB"/>
    <w:rsid w:val="001B4075"/>
    <w:rsid w:val="001C13FC"/>
    <w:rsid w:val="001C5D7D"/>
    <w:rsid w:val="001D0774"/>
    <w:rsid w:val="001D3FD9"/>
    <w:rsid w:val="001E402D"/>
    <w:rsid w:val="001E4CC2"/>
    <w:rsid w:val="001E4F96"/>
    <w:rsid w:val="001E50DC"/>
    <w:rsid w:val="001E6897"/>
    <w:rsid w:val="001F2B20"/>
    <w:rsid w:val="001F5D1F"/>
    <w:rsid w:val="0020086F"/>
    <w:rsid w:val="00200F8A"/>
    <w:rsid w:val="00203FB9"/>
    <w:rsid w:val="00211B91"/>
    <w:rsid w:val="00212923"/>
    <w:rsid w:val="00213A49"/>
    <w:rsid w:val="00214083"/>
    <w:rsid w:val="00215978"/>
    <w:rsid w:val="0022049A"/>
    <w:rsid w:val="00251525"/>
    <w:rsid w:val="002542AE"/>
    <w:rsid w:val="002613C5"/>
    <w:rsid w:val="002614BB"/>
    <w:rsid w:val="002623BE"/>
    <w:rsid w:val="00264BD3"/>
    <w:rsid w:val="0026658A"/>
    <w:rsid w:val="00271C29"/>
    <w:rsid w:val="00271D08"/>
    <w:rsid w:val="00273441"/>
    <w:rsid w:val="002737A9"/>
    <w:rsid w:val="00274C4B"/>
    <w:rsid w:val="002776DC"/>
    <w:rsid w:val="00283536"/>
    <w:rsid w:val="002841DD"/>
    <w:rsid w:val="00284319"/>
    <w:rsid w:val="002877DB"/>
    <w:rsid w:val="00287C5D"/>
    <w:rsid w:val="002943E1"/>
    <w:rsid w:val="002A1206"/>
    <w:rsid w:val="002A3EC5"/>
    <w:rsid w:val="002A632F"/>
    <w:rsid w:val="002A70F6"/>
    <w:rsid w:val="002B3656"/>
    <w:rsid w:val="002B3E9E"/>
    <w:rsid w:val="002B62E2"/>
    <w:rsid w:val="002C7AF7"/>
    <w:rsid w:val="002D5BE2"/>
    <w:rsid w:val="002D7408"/>
    <w:rsid w:val="002E03E8"/>
    <w:rsid w:val="002E2B47"/>
    <w:rsid w:val="002E3E96"/>
    <w:rsid w:val="002E60EA"/>
    <w:rsid w:val="002F6CB6"/>
    <w:rsid w:val="00304116"/>
    <w:rsid w:val="00315451"/>
    <w:rsid w:val="00315705"/>
    <w:rsid w:val="00315DE1"/>
    <w:rsid w:val="00317448"/>
    <w:rsid w:val="003208B5"/>
    <w:rsid w:val="00324375"/>
    <w:rsid w:val="0032452B"/>
    <w:rsid w:val="00342DE2"/>
    <w:rsid w:val="00343372"/>
    <w:rsid w:val="00345386"/>
    <w:rsid w:val="00352BAB"/>
    <w:rsid w:val="003531B1"/>
    <w:rsid w:val="0035329F"/>
    <w:rsid w:val="0035632D"/>
    <w:rsid w:val="00356438"/>
    <w:rsid w:val="00362605"/>
    <w:rsid w:val="003704CC"/>
    <w:rsid w:val="00373CBE"/>
    <w:rsid w:val="00375ED5"/>
    <w:rsid w:val="00380037"/>
    <w:rsid w:val="00382BA4"/>
    <w:rsid w:val="00382C33"/>
    <w:rsid w:val="00385036"/>
    <w:rsid w:val="00385CC7"/>
    <w:rsid w:val="0038605F"/>
    <w:rsid w:val="0038611C"/>
    <w:rsid w:val="00387DB4"/>
    <w:rsid w:val="003903FE"/>
    <w:rsid w:val="00391610"/>
    <w:rsid w:val="003975BA"/>
    <w:rsid w:val="00397FBF"/>
    <w:rsid w:val="003A402A"/>
    <w:rsid w:val="003B0783"/>
    <w:rsid w:val="003B1D8B"/>
    <w:rsid w:val="003B2449"/>
    <w:rsid w:val="003B278D"/>
    <w:rsid w:val="003B54A7"/>
    <w:rsid w:val="003C3D60"/>
    <w:rsid w:val="003D49A2"/>
    <w:rsid w:val="003E35C5"/>
    <w:rsid w:val="003E6158"/>
    <w:rsid w:val="003E72A6"/>
    <w:rsid w:val="003F5462"/>
    <w:rsid w:val="004016A1"/>
    <w:rsid w:val="0040412A"/>
    <w:rsid w:val="004073BD"/>
    <w:rsid w:val="004077C6"/>
    <w:rsid w:val="0041149F"/>
    <w:rsid w:val="00412D20"/>
    <w:rsid w:val="0041563F"/>
    <w:rsid w:val="004177CC"/>
    <w:rsid w:val="00420D8B"/>
    <w:rsid w:val="00421D2B"/>
    <w:rsid w:val="00425F62"/>
    <w:rsid w:val="00427D87"/>
    <w:rsid w:val="00432E53"/>
    <w:rsid w:val="0043386F"/>
    <w:rsid w:val="0043387D"/>
    <w:rsid w:val="00434C11"/>
    <w:rsid w:val="004363AB"/>
    <w:rsid w:val="00436FE9"/>
    <w:rsid w:val="004425D9"/>
    <w:rsid w:val="00447DEF"/>
    <w:rsid w:val="00452C91"/>
    <w:rsid w:val="0045431C"/>
    <w:rsid w:val="00460232"/>
    <w:rsid w:val="0046461F"/>
    <w:rsid w:val="0046794C"/>
    <w:rsid w:val="00471B78"/>
    <w:rsid w:val="004734F9"/>
    <w:rsid w:val="00477AE0"/>
    <w:rsid w:val="00477D04"/>
    <w:rsid w:val="00477FC2"/>
    <w:rsid w:val="00480074"/>
    <w:rsid w:val="00482617"/>
    <w:rsid w:val="00484509"/>
    <w:rsid w:val="00484D61"/>
    <w:rsid w:val="004911ED"/>
    <w:rsid w:val="004943AD"/>
    <w:rsid w:val="00497E5A"/>
    <w:rsid w:val="004A104B"/>
    <w:rsid w:val="004A3CF9"/>
    <w:rsid w:val="004A4DCE"/>
    <w:rsid w:val="004B2230"/>
    <w:rsid w:val="004B5F6C"/>
    <w:rsid w:val="004B7A2A"/>
    <w:rsid w:val="004C71E2"/>
    <w:rsid w:val="004D5563"/>
    <w:rsid w:val="004D56D4"/>
    <w:rsid w:val="004D5718"/>
    <w:rsid w:val="004D7FDF"/>
    <w:rsid w:val="004E2C75"/>
    <w:rsid w:val="004E6008"/>
    <w:rsid w:val="004F2AD2"/>
    <w:rsid w:val="004F35B5"/>
    <w:rsid w:val="004F4968"/>
    <w:rsid w:val="00500134"/>
    <w:rsid w:val="005053E5"/>
    <w:rsid w:val="00505DDA"/>
    <w:rsid w:val="00506C69"/>
    <w:rsid w:val="005076F7"/>
    <w:rsid w:val="00511421"/>
    <w:rsid w:val="005142CB"/>
    <w:rsid w:val="00514CA3"/>
    <w:rsid w:val="005164AE"/>
    <w:rsid w:val="00523120"/>
    <w:rsid w:val="00527D25"/>
    <w:rsid w:val="005302C5"/>
    <w:rsid w:val="0053467F"/>
    <w:rsid w:val="00536A68"/>
    <w:rsid w:val="00541381"/>
    <w:rsid w:val="005414A6"/>
    <w:rsid w:val="005432B3"/>
    <w:rsid w:val="00543541"/>
    <w:rsid w:val="005549C5"/>
    <w:rsid w:val="00554D60"/>
    <w:rsid w:val="00556FCE"/>
    <w:rsid w:val="00562051"/>
    <w:rsid w:val="00562A57"/>
    <w:rsid w:val="005657B8"/>
    <w:rsid w:val="00565BFE"/>
    <w:rsid w:val="00566946"/>
    <w:rsid w:val="00573392"/>
    <w:rsid w:val="00573398"/>
    <w:rsid w:val="00574A70"/>
    <w:rsid w:val="0057592F"/>
    <w:rsid w:val="005779A4"/>
    <w:rsid w:val="00580615"/>
    <w:rsid w:val="00581D79"/>
    <w:rsid w:val="0058338C"/>
    <w:rsid w:val="005842B3"/>
    <w:rsid w:val="0058539D"/>
    <w:rsid w:val="00587F3F"/>
    <w:rsid w:val="005902AA"/>
    <w:rsid w:val="00590BF6"/>
    <w:rsid w:val="00590F78"/>
    <w:rsid w:val="005946A0"/>
    <w:rsid w:val="005967FE"/>
    <w:rsid w:val="00596FC5"/>
    <w:rsid w:val="00597AAF"/>
    <w:rsid w:val="005A03A6"/>
    <w:rsid w:val="005A0D42"/>
    <w:rsid w:val="005A1B27"/>
    <w:rsid w:val="005B1810"/>
    <w:rsid w:val="005B6A17"/>
    <w:rsid w:val="005C67C2"/>
    <w:rsid w:val="005D318B"/>
    <w:rsid w:val="005D5E50"/>
    <w:rsid w:val="005D6306"/>
    <w:rsid w:val="005D6996"/>
    <w:rsid w:val="005E1220"/>
    <w:rsid w:val="005E1F79"/>
    <w:rsid w:val="005E3583"/>
    <w:rsid w:val="005F2850"/>
    <w:rsid w:val="005F37CE"/>
    <w:rsid w:val="0060018D"/>
    <w:rsid w:val="00600A46"/>
    <w:rsid w:val="0060564E"/>
    <w:rsid w:val="00605FAB"/>
    <w:rsid w:val="0061099D"/>
    <w:rsid w:val="00612DE8"/>
    <w:rsid w:val="00614554"/>
    <w:rsid w:val="00614B93"/>
    <w:rsid w:val="00615D90"/>
    <w:rsid w:val="00621EA4"/>
    <w:rsid w:val="00625471"/>
    <w:rsid w:val="00626478"/>
    <w:rsid w:val="0063095C"/>
    <w:rsid w:val="00630B08"/>
    <w:rsid w:val="00633685"/>
    <w:rsid w:val="00636146"/>
    <w:rsid w:val="0064265B"/>
    <w:rsid w:val="00647FD5"/>
    <w:rsid w:val="00655CE6"/>
    <w:rsid w:val="00655E0F"/>
    <w:rsid w:val="0066062E"/>
    <w:rsid w:val="0066255C"/>
    <w:rsid w:val="006651FF"/>
    <w:rsid w:val="00670247"/>
    <w:rsid w:val="006752BF"/>
    <w:rsid w:val="00675F72"/>
    <w:rsid w:val="00676B01"/>
    <w:rsid w:val="0067773C"/>
    <w:rsid w:val="0068077A"/>
    <w:rsid w:val="00687FA6"/>
    <w:rsid w:val="00687FBA"/>
    <w:rsid w:val="00690E24"/>
    <w:rsid w:val="00691BC9"/>
    <w:rsid w:val="006928BB"/>
    <w:rsid w:val="006A0953"/>
    <w:rsid w:val="006A17BB"/>
    <w:rsid w:val="006A1D73"/>
    <w:rsid w:val="006A23DF"/>
    <w:rsid w:val="006A254A"/>
    <w:rsid w:val="006A33D0"/>
    <w:rsid w:val="006B101F"/>
    <w:rsid w:val="006B2881"/>
    <w:rsid w:val="006B5E81"/>
    <w:rsid w:val="006B5F44"/>
    <w:rsid w:val="006C3EA3"/>
    <w:rsid w:val="006C3FEF"/>
    <w:rsid w:val="006C6E7B"/>
    <w:rsid w:val="006C776E"/>
    <w:rsid w:val="006D0B9F"/>
    <w:rsid w:val="006D5C63"/>
    <w:rsid w:val="006E7ED7"/>
    <w:rsid w:val="006F4740"/>
    <w:rsid w:val="006F49D0"/>
    <w:rsid w:val="00701856"/>
    <w:rsid w:val="0070653C"/>
    <w:rsid w:val="0071198E"/>
    <w:rsid w:val="00715DDF"/>
    <w:rsid w:val="0071639B"/>
    <w:rsid w:val="0072088A"/>
    <w:rsid w:val="00720A47"/>
    <w:rsid w:val="00720C0F"/>
    <w:rsid w:val="007234EE"/>
    <w:rsid w:val="007258BF"/>
    <w:rsid w:val="00731995"/>
    <w:rsid w:val="00731ED0"/>
    <w:rsid w:val="007333B1"/>
    <w:rsid w:val="007348D6"/>
    <w:rsid w:val="007449BB"/>
    <w:rsid w:val="00746E9A"/>
    <w:rsid w:val="00752BF3"/>
    <w:rsid w:val="00755B89"/>
    <w:rsid w:val="00757005"/>
    <w:rsid w:val="00762C87"/>
    <w:rsid w:val="007647F8"/>
    <w:rsid w:val="0076709F"/>
    <w:rsid w:val="00773C4D"/>
    <w:rsid w:val="00774232"/>
    <w:rsid w:val="00774B2B"/>
    <w:rsid w:val="00776C9E"/>
    <w:rsid w:val="007855C4"/>
    <w:rsid w:val="0078605C"/>
    <w:rsid w:val="007914E1"/>
    <w:rsid w:val="0079462B"/>
    <w:rsid w:val="00794F42"/>
    <w:rsid w:val="00795798"/>
    <w:rsid w:val="007A0482"/>
    <w:rsid w:val="007A3665"/>
    <w:rsid w:val="007A3C1C"/>
    <w:rsid w:val="007A4EF8"/>
    <w:rsid w:val="007B276D"/>
    <w:rsid w:val="007B3DBB"/>
    <w:rsid w:val="007B680B"/>
    <w:rsid w:val="007C08B1"/>
    <w:rsid w:val="007C0C2C"/>
    <w:rsid w:val="007C1CB5"/>
    <w:rsid w:val="007C241E"/>
    <w:rsid w:val="007C2874"/>
    <w:rsid w:val="007C5164"/>
    <w:rsid w:val="007C7A39"/>
    <w:rsid w:val="007C7AE6"/>
    <w:rsid w:val="007D0B62"/>
    <w:rsid w:val="007D2BF2"/>
    <w:rsid w:val="007D37BC"/>
    <w:rsid w:val="007D404D"/>
    <w:rsid w:val="007D67F9"/>
    <w:rsid w:val="007D7061"/>
    <w:rsid w:val="007E0037"/>
    <w:rsid w:val="007E132F"/>
    <w:rsid w:val="007E207C"/>
    <w:rsid w:val="007E5338"/>
    <w:rsid w:val="007F486F"/>
    <w:rsid w:val="007F4D5B"/>
    <w:rsid w:val="007F6125"/>
    <w:rsid w:val="007F7621"/>
    <w:rsid w:val="00802AA3"/>
    <w:rsid w:val="00803F40"/>
    <w:rsid w:val="008207B3"/>
    <w:rsid w:val="0082080E"/>
    <w:rsid w:val="008248EC"/>
    <w:rsid w:val="008261B1"/>
    <w:rsid w:val="008319C8"/>
    <w:rsid w:val="00831F1E"/>
    <w:rsid w:val="00832506"/>
    <w:rsid w:val="008371AA"/>
    <w:rsid w:val="0084020E"/>
    <w:rsid w:val="00840ED2"/>
    <w:rsid w:val="0084180B"/>
    <w:rsid w:val="00841A93"/>
    <w:rsid w:val="00842304"/>
    <w:rsid w:val="008440E2"/>
    <w:rsid w:val="00845B70"/>
    <w:rsid w:val="00845F37"/>
    <w:rsid w:val="00847BC8"/>
    <w:rsid w:val="008503D3"/>
    <w:rsid w:val="00851153"/>
    <w:rsid w:val="00855CF5"/>
    <w:rsid w:val="008577C2"/>
    <w:rsid w:val="0086023F"/>
    <w:rsid w:val="008637BA"/>
    <w:rsid w:val="00872828"/>
    <w:rsid w:val="00873CE0"/>
    <w:rsid w:val="00875F31"/>
    <w:rsid w:val="008822A2"/>
    <w:rsid w:val="0089150D"/>
    <w:rsid w:val="0089237D"/>
    <w:rsid w:val="008941F0"/>
    <w:rsid w:val="00895459"/>
    <w:rsid w:val="00895F81"/>
    <w:rsid w:val="00896379"/>
    <w:rsid w:val="008A11D2"/>
    <w:rsid w:val="008A1769"/>
    <w:rsid w:val="008A31C4"/>
    <w:rsid w:val="008A599B"/>
    <w:rsid w:val="008B4F6A"/>
    <w:rsid w:val="008B6131"/>
    <w:rsid w:val="008B6EF9"/>
    <w:rsid w:val="008C1232"/>
    <w:rsid w:val="008C193E"/>
    <w:rsid w:val="008C1C0E"/>
    <w:rsid w:val="008C3BEE"/>
    <w:rsid w:val="008C5945"/>
    <w:rsid w:val="008C5CF9"/>
    <w:rsid w:val="008C6656"/>
    <w:rsid w:val="008D0C7F"/>
    <w:rsid w:val="008D36A8"/>
    <w:rsid w:val="008D5310"/>
    <w:rsid w:val="008E0452"/>
    <w:rsid w:val="008E4048"/>
    <w:rsid w:val="008E4B80"/>
    <w:rsid w:val="008E56B5"/>
    <w:rsid w:val="008F4CF8"/>
    <w:rsid w:val="0090182E"/>
    <w:rsid w:val="009028DC"/>
    <w:rsid w:val="00903AEF"/>
    <w:rsid w:val="00906A6A"/>
    <w:rsid w:val="009100CA"/>
    <w:rsid w:val="0091371C"/>
    <w:rsid w:val="00914C07"/>
    <w:rsid w:val="009165DB"/>
    <w:rsid w:val="00920D25"/>
    <w:rsid w:val="00921483"/>
    <w:rsid w:val="00926765"/>
    <w:rsid w:val="00934E2A"/>
    <w:rsid w:val="009361CC"/>
    <w:rsid w:val="0094047B"/>
    <w:rsid w:val="0094223E"/>
    <w:rsid w:val="00943EE9"/>
    <w:rsid w:val="009516AE"/>
    <w:rsid w:val="00953A64"/>
    <w:rsid w:val="00954171"/>
    <w:rsid w:val="00954848"/>
    <w:rsid w:val="009563BB"/>
    <w:rsid w:val="00956D9D"/>
    <w:rsid w:val="009627F5"/>
    <w:rsid w:val="00962B82"/>
    <w:rsid w:val="00963163"/>
    <w:rsid w:val="00963C51"/>
    <w:rsid w:val="0097008B"/>
    <w:rsid w:val="009725E4"/>
    <w:rsid w:val="00973191"/>
    <w:rsid w:val="0097571A"/>
    <w:rsid w:val="009809C0"/>
    <w:rsid w:val="00981983"/>
    <w:rsid w:val="009822AD"/>
    <w:rsid w:val="00982B70"/>
    <w:rsid w:val="00983C5C"/>
    <w:rsid w:val="00984FCD"/>
    <w:rsid w:val="00992DEB"/>
    <w:rsid w:val="00994DF0"/>
    <w:rsid w:val="00997F63"/>
    <w:rsid w:val="009A449B"/>
    <w:rsid w:val="009A6DB4"/>
    <w:rsid w:val="009B100E"/>
    <w:rsid w:val="009B30B1"/>
    <w:rsid w:val="009B741A"/>
    <w:rsid w:val="009C00CF"/>
    <w:rsid w:val="009C0213"/>
    <w:rsid w:val="009C2489"/>
    <w:rsid w:val="009D455B"/>
    <w:rsid w:val="009E30AD"/>
    <w:rsid w:val="009E7528"/>
    <w:rsid w:val="009F4D85"/>
    <w:rsid w:val="009F62EB"/>
    <w:rsid w:val="00A02456"/>
    <w:rsid w:val="00A04028"/>
    <w:rsid w:val="00A11D61"/>
    <w:rsid w:val="00A1214E"/>
    <w:rsid w:val="00A153E5"/>
    <w:rsid w:val="00A15FC9"/>
    <w:rsid w:val="00A16ECB"/>
    <w:rsid w:val="00A36812"/>
    <w:rsid w:val="00A413A6"/>
    <w:rsid w:val="00A4789F"/>
    <w:rsid w:val="00A51CB8"/>
    <w:rsid w:val="00A53DA1"/>
    <w:rsid w:val="00A55869"/>
    <w:rsid w:val="00A610B2"/>
    <w:rsid w:val="00A640BF"/>
    <w:rsid w:val="00A663A5"/>
    <w:rsid w:val="00A66EAE"/>
    <w:rsid w:val="00A702D2"/>
    <w:rsid w:val="00A73DC2"/>
    <w:rsid w:val="00A845EA"/>
    <w:rsid w:val="00A85248"/>
    <w:rsid w:val="00A85B9A"/>
    <w:rsid w:val="00A86ABC"/>
    <w:rsid w:val="00A86B1F"/>
    <w:rsid w:val="00A90295"/>
    <w:rsid w:val="00A93FDA"/>
    <w:rsid w:val="00A95277"/>
    <w:rsid w:val="00AA29CA"/>
    <w:rsid w:val="00AA4AD6"/>
    <w:rsid w:val="00AA7896"/>
    <w:rsid w:val="00AB1427"/>
    <w:rsid w:val="00AB22AB"/>
    <w:rsid w:val="00AB2E13"/>
    <w:rsid w:val="00AB489C"/>
    <w:rsid w:val="00AB726A"/>
    <w:rsid w:val="00AB7DFE"/>
    <w:rsid w:val="00AC0EAC"/>
    <w:rsid w:val="00AD07FA"/>
    <w:rsid w:val="00AD0C62"/>
    <w:rsid w:val="00AD276C"/>
    <w:rsid w:val="00AD5958"/>
    <w:rsid w:val="00AD79E8"/>
    <w:rsid w:val="00AE01EC"/>
    <w:rsid w:val="00AE347C"/>
    <w:rsid w:val="00AE3673"/>
    <w:rsid w:val="00AE5972"/>
    <w:rsid w:val="00AE5A56"/>
    <w:rsid w:val="00AE6126"/>
    <w:rsid w:val="00AF48A1"/>
    <w:rsid w:val="00B00416"/>
    <w:rsid w:val="00B05DBA"/>
    <w:rsid w:val="00B11EA9"/>
    <w:rsid w:val="00B13707"/>
    <w:rsid w:val="00B17DB0"/>
    <w:rsid w:val="00B215A3"/>
    <w:rsid w:val="00B25AD3"/>
    <w:rsid w:val="00B2624A"/>
    <w:rsid w:val="00B342AD"/>
    <w:rsid w:val="00B35C74"/>
    <w:rsid w:val="00B36714"/>
    <w:rsid w:val="00B40CF6"/>
    <w:rsid w:val="00B431B6"/>
    <w:rsid w:val="00B45820"/>
    <w:rsid w:val="00B47C3B"/>
    <w:rsid w:val="00B5175E"/>
    <w:rsid w:val="00B54933"/>
    <w:rsid w:val="00B56021"/>
    <w:rsid w:val="00B56672"/>
    <w:rsid w:val="00B61439"/>
    <w:rsid w:val="00B61637"/>
    <w:rsid w:val="00B6175B"/>
    <w:rsid w:val="00B62761"/>
    <w:rsid w:val="00B6472C"/>
    <w:rsid w:val="00B705F2"/>
    <w:rsid w:val="00B76F65"/>
    <w:rsid w:val="00B77191"/>
    <w:rsid w:val="00B802FC"/>
    <w:rsid w:val="00B82929"/>
    <w:rsid w:val="00B853AE"/>
    <w:rsid w:val="00B857CE"/>
    <w:rsid w:val="00B86C6A"/>
    <w:rsid w:val="00B94B46"/>
    <w:rsid w:val="00BA1F10"/>
    <w:rsid w:val="00BA26C7"/>
    <w:rsid w:val="00BA2C3F"/>
    <w:rsid w:val="00BA2DD9"/>
    <w:rsid w:val="00BA4445"/>
    <w:rsid w:val="00BA61BE"/>
    <w:rsid w:val="00BA637A"/>
    <w:rsid w:val="00BA7918"/>
    <w:rsid w:val="00BB7CFE"/>
    <w:rsid w:val="00BC4C6C"/>
    <w:rsid w:val="00BC5ABE"/>
    <w:rsid w:val="00BC5EC6"/>
    <w:rsid w:val="00BD13FE"/>
    <w:rsid w:val="00BD563A"/>
    <w:rsid w:val="00BE0E52"/>
    <w:rsid w:val="00BE2255"/>
    <w:rsid w:val="00BE2897"/>
    <w:rsid w:val="00BE405E"/>
    <w:rsid w:val="00BF7F9F"/>
    <w:rsid w:val="00C01BDA"/>
    <w:rsid w:val="00C077C6"/>
    <w:rsid w:val="00C12A38"/>
    <w:rsid w:val="00C173B6"/>
    <w:rsid w:val="00C22E08"/>
    <w:rsid w:val="00C30A4D"/>
    <w:rsid w:val="00C33D8E"/>
    <w:rsid w:val="00C42E5D"/>
    <w:rsid w:val="00C45DC6"/>
    <w:rsid w:val="00C47CE9"/>
    <w:rsid w:val="00C54286"/>
    <w:rsid w:val="00C71114"/>
    <w:rsid w:val="00C721E0"/>
    <w:rsid w:val="00C728DB"/>
    <w:rsid w:val="00C7536E"/>
    <w:rsid w:val="00C80432"/>
    <w:rsid w:val="00C90F78"/>
    <w:rsid w:val="00C93FBF"/>
    <w:rsid w:val="00C94734"/>
    <w:rsid w:val="00C97D11"/>
    <w:rsid w:val="00CA13CD"/>
    <w:rsid w:val="00CA1931"/>
    <w:rsid w:val="00CA4275"/>
    <w:rsid w:val="00CA480F"/>
    <w:rsid w:val="00CB07DD"/>
    <w:rsid w:val="00CB331A"/>
    <w:rsid w:val="00CB748A"/>
    <w:rsid w:val="00CC0EBF"/>
    <w:rsid w:val="00CC1ACB"/>
    <w:rsid w:val="00CC1FF2"/>
    <w:rsid w:val="00CC5B80"/>
    <w:rsid w:val="00CD25B0"/>
    <w:rsid w:val="00CD35D8"/>
    <w:rsid w:val="00CD6120"/>
    <w:rsid w:val="00CD793C"/>
    <w:rsid w:val="00CE0F9D"/>
    <w:rsid w:val="00CE31F0"/>
    <w:rsid w:val="00CE4E4E"/>
    <w:rsid w:val="00CE75F2"/>
    <w:rsid w:val="00CF0CAC"/>
    <w:rsid w:val="00CF133E"/>
    <w:rsid w:val="00CF4470"/>
    <w:rsid w:val="00D00825"/>
    <w:rsid w:val="00D03A6C"/>
    <w:rsid w:val="00D03B54"/>
    <w:rsid w:val="00D04D84"/>
    <w:rsid w:val="00D06010"/>
    <w:rsid w:val="00D11B2B"/>
    <w:rsid w:val="00D13132"/>
    <w:rsid w:val="00D16ABA"/>
    <w:rsid w:val="00D20899"/>
    <w:rsid w:val="00D22C63"/>
    <w:rsid w:val="00D23177"/>
    <w:rsid w:val="00D308E2"/>
    <w:rsid w:val="00D30F9C"/>
    <w:rsid w:val="00D31650"/>
    <w:rsid w:val="00D35B59"/>
    <w:rsid w:val="00D4448D"/>
    <w:rsid w:val="00D451FA"/>
    <w:rsid w:val="00D46524"/>
    <w:rsid w:val="00D5240D"/>
    <w:rsid w:val="00D55F45"/>
    <w:rsid w:val="00D5772A"/>
    <w:rsid w:val="00D65C41"/>
    <w:rsid w:val="00D73B32"/>
    <w:rsid w:val="00D832CA"/>
    <w:rsid w:val="00D87D9D"/>
    <w:rsid w:val="00D937D8"/>
    <w:rsid w:val="00D97F3E"/>
    <w:rsid w:val="00DA2969"/>
    <w:rsid w:val="00DA6C84"/>
    <w:rsid w:val="00DA7FE4"/>
    <w:rsid w:val="00DB012E"/>
    <w:rsid w:val="00DB0F20"/>
    <w:rsid w:val="00DB1065"/>
    <w:rsid w:val="00DB6E35"/>
    <w:rsid w:val="00DC29EA"/>
    <w:rsid w:val="00DC45A6"/>
    <w:rsid w:val="00DC7C17"/>
    <w:rsid w:val="00DC7E28"/>
    <w:rsid w:val="00DD22D5"/>
    <w:rsid w:val="00DD723B"/>
    <w:rsid w:val="00DD742E"/>
    <w:rsid w:val="00DE0F28"/>
    <w:rsid w:val="00DE2D00"/>
    <w:rsid w:val="00DE4A04"/>
    <w:rsid w:val="00DE55D5"/>
    <w:rsid w:val="00DF099B"/>
    <w:rsid w:val="00DF0AC4"/>
    <w:rsid w:val="00DF3862"/>
    <w:rsid w:val="00DF5798"/>
    <w:rsid w:val="00E0479F"/>
    <w:rsid w:val="00E13C00"/>
    <w:rsid w:val="00E1417E"/>
    <w:rsid w:val="00E20164"/>
    <w:rsid w:val="00E20232"/>
    <w:rsid w:val="00E21A6D"/>
    <w:rsid w:val="00E24523"/>
    <w:rsid w:val="00E24848"/>
    <w:rsid w:val="00E2566A"/>
    <w:rsid w:val="00E25EDE"/>
    <w:rsid w:val="00E25F9B"/>
    <w:rsid w:val="00E40BD9"/>
    <w:rsid w:val="00E41176"/>
    <w:rsid w:val="00E418F4"/>
    <w:rsid w:val="00E41F3B"/>
    <w:rsid w:val="00E43DE9"/>
    <w:rsid w:val="00E44DB1"/>
    <w:rsid w:val="00E471B5"/>
    <w:rsid w:val="00E53E99"/>
    <w:rsid w:val="00E611C5"/>
    <w:rsid w:val="00E679E8"/>
    <w:rsid w:val="00E67A29"/>
    <w:rsid w:val="00E7042E"/>
    <w:rsid w:val="00E70E00"/>
    <w:rsid w:val="00E72E87"/>
    <w:rsid w:val="00E73F36"/>
    <w:rsid w:val="00E75934"/>
    <w:rsid w:val="00E7655F"/>
    <w:rsid w:val="00E77768"/>
    <w:rsid w:val="00E81CBF"/>
    <w:rsid w:val="00E82058"/>
    <w:rsid w:val="00E84F58"/>
    <w:rsid w:val="00E858E9"/>
    <w:rsid w:val="00E8612B"/>
    <w:rsid w:val="00E905C1"/>
    <w:rsid w:val="00E94713"/>
    <w:rsid w:val="00E965D5"/>
    <w:rsid w:val="00E972AF"/>
    <w:rsid w:val="00EB075F"/>
    <w:rsid w:val="00EB2011"/>
    <w:rsid w:val="00EB4E0E"/>
    <w:rsid w:val="00EB4F85"/>
    <w:rsid w:val="00EC5AAC"/>
    <w:rsid w:val="00ED076E"/>
    <w:rsid w:val="00ED23EB"/>
    <w:rsid w:val="00ED5D91"/>
    <w:rsid w:val="00ED74A0"/>
    <w:rsid w:val="00EF01B6"/>
    <w:rsid w:val="00EF1EBF"/>
    <w:rsid w:val="00EF6F82"/>
    <w:rsid w:val="00EF7AAF"/>
    <w:rsid w:val="00F03B6B"/>
    <w:rsid w:val="00F05BD1"/>
    <w:rsid w:val="00F07297"/>
    <w:rsid w:val="00F13405"/>
    <w:rsid w:val="00F266AC"/>
    <w:rsid w:val="00F3326A"/>
    <w:rsid w:val="00F367A2"/>
    <w:rsid w:val="00F37102"/>
    <w:rsid w:val="00F401C6"/>
    <w:rsid w:val="00F42990"/>
    <w:rsid w:val="00F42F73"/>
    <w:rsid w:val="00F43304"/>
    <w:rsid w:val="00F54976"/>
    <w:rsid w:val="00F57708"/>
    <w:rsid w:val="00F60978"/>
    <w:rsid w:val="00F610CC"/>
    <w:rsid w:val="00F61773"/>
    <w:rsid w:val="00F63208"/>
    <w:rsid w:val="00F67A6E"/>
    <w:rsid w:val="00F70302"/>
    <w:rsid w:val="00F736A4"/>
    <w:rsid w:val="00F75AD4"/>
    <w:rsid w:val="00F76421"/>
    <w:rsid w:val="00F776C7"/>
    <w:rsid w:val="00F77B62"/>
    <w:rsid w:val="00F80F77"/>
    <w:rsid w:val="00F82EA3"/>
    <w:rsid w:val="00F83EC0"/>
    <w:rsid w:val="00F87513"/>
    <w:rsid w:val="00F9055D"/>
    <w:rsid w:val="00F93191"/>
    <w:rsid w:val="00F9702F"/>
    <w:rsid w:val="00FA5BDE"/>
    <w:rsid w:val="00FA6270"/>
    <w:rsid w:val="00FA673E"/>
    <w:rsid w:val="00FA6952"/>
    <w:rsid w:val="00FA6CF9"/>
    <w:rsid w:val="00FB2526"/>
    <w:rsid w:val="00FB360C"/>
    <w:rsid w:val="00FC4E93"/>
    <w:rsid w:val="00FD0C1A"/>
    <w:rsid w:val="00FD1924"/>
    <w:rsid w:val="00FD60FF"/>
    <w:rsid w:val="00FD7A76"/>
    <w:rsid w:val="00FE236C"/>
    <w:rsid w:val="00FE287C"/>
    <w:rsid w:val="00FE47E4"/>
    <w:rsid w:val="00FE73A4"/>
    <w:rsid w:val="00FF0CD7"/>
    <w:rsid w:val="00FF17C7"/>
    <w:rsid w:val="00FF211F"/>
    <w:rsid w:val="00FF2E04"/>
    <w:rsid w:val="00FF365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1153"/>
    <w:rPr>
      <w:sz w:val="24"/>
      <w:szCs w:val="24"/>
    </w:rPr>
  </w:style>
  <w:style w:type="paragraph" w:styleId="berschrift1">
    <w:name w:val="heading 1"/>
    <w:basedOn w:val="Standard"/>
    <w:next w:val="Standard"/>
    <w:link w:val="berschrift1Zchn"/>
    <w:qFormat/>
    <w:rsid w:val="00851153"/>
    <w:pPr>
      <w:keepNext/>
      <w:outlineLvl w:val="0"/>
    </w:pPr>
    <w:rPr>
      <w:b/>
      <w:bCs/>
      <w:sz w:val="32"/>
    </w:rPr>
  </w:style>
  <w:style w:type="paragraph" w:styleId="berschrift2">
    <w:name w:val="heading 2"/>
    <w:basedOn w:val="Standard"/>
    <w:next w:val="Standard"/>
    <w:qFormat/>
    <w:rsid w:val="00851153"/>
    <w:pPr>
      <w:keepNext/>
      <w:outlineLvl w:val="1"/>
    </w:pPr>
    <w:rPr>
      <w:b/>
      <w:bCs/>
    </w:rPr>
  </w:style>
  <w:style w:type="paragraph" w:styleId="berschrift3">
    <w:name w:val="heading 3"/>
    <w:basedOn w:val="Standard"/>
    <w:next w:val="Standard"/>
    <w:qFormat/>
    <w:rsid w:val="00851153"/>
    <w:pPr>
      <w:keepNext/>
      <w:outlineLvl w:val="2"/>
    </w:pPr>
    <w:rPr>
      <w:b/>
      <w:bCs/>
      <w:i/>
      <w:iCs/>
    </w:rPr>
  </w:style>
  <w:style w:type="paragraph" w:styleId="berschrift4">
    <w:name w:val="heading 4"/>
    <w:basedOn w:val="Standard"/>
    <w:next w:val="Standard"/>
    <w:qFormat/>
    <w:rsid w:val="00851153"/>
    <w:pPr>
      <w:keepNext/>
      <w:outlineLvl w:val="3"/>
    </w:pPr>
    <w:rPr>
      <w:i/>
      <w:iCs/>
    </w:rPr>
  </w:style>
  <w:style w:type="paragraph" w:styleId="berschrift5">
    <w:name w:val="heading 5"/>
    <w:basedOn w:val="Standard"/>
    <w:next w:val="Standard"/>
    <w:qFormat/>
    <w:rsid w:val="00851153"/>
    <w:pPr>
      <w:keepNext/>
      <w:overflowPunct w:val="0"/>
      <w:autoSpaceDE w:val="0"/>
      <w:autoSpaceDN w:val="0"/>
      <w:adjustRightInd w:val="0"/>
      <w:ind w:left="218"/>
      <w:textAlignment w:val="baseline"/>
      <w:outlineLvl w:val="4"/>
    </w:pPr>
    <w:rPr>
      <w:szCs w:val="20"/>
    </w:rPr>
  </w:style>
  <w:style w:type="paragraph" w:styleId="berschrift6">
    <w:name w:val="heading 6"/>
    <w:basedOn w:val="Standard"/>
    <w:next w:val="Standard"/>
    <w:qFormat/>
    <w:rsid w:val="00851153"/>
    <w:pPr>
      <w:keepNext/>
      <w:outlineLvl w:val="5"/>
    </w:pPr>
    <w:rPr>
      <w:sz w:val="28"/>
    </w:rPr>
  </w:style>
  <w:style w:type="paragraph" w:styleId="berschrift8">
    <w:name w:val="heading 8"/>
    <w:basedOn w:val="Standard"/>
    <w:next w:val="Standard"/>
    <w:link w:val="berschrift8Zchn"/>
    <w:qFormat/>
    <w:rsid w:val="00851153"/>
    <w:pPr>
      <w:keepNext/>
      <w:overflowPunct w:val="0"/>
      <w:autoSpaceDE w:val="0"/>
      <w:autoSpaceDN w:val="0"/>
      <w:adjustRightInd w:val="0"/>
      <w:textAlignment w:val="baseline"/>
      <w:outlineLvl w:val="7"/>
    </w:pPr>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851153"/>
    <w:pPr>
      <w:jc w:val="both"/>
    </w:pPr>
  </w:style>
  <w:style w:type="paragraph" w:styleId="Textkrper2">
    <w:name w:val="Body Text 2"/>
    <w:basedOn w:val="Standard"/>
    <w:semiHidden/>
    <w:rsid w:val="00851153"/>
    <w:rPr>
      <w:b/>
      <w:bCs/>
    </w:rPr>
  </w:style>
  <w:style w:type="character" w:styleId="Hyperlink">
    <w:name w:val="Hyperlink"/>
    <w:basedOn w:val="Absatz-Standardschriftart"/>
    <w:semiHidden/>
    <w:rsid w:val="00851153"/>
    <w:rPr>
      <w:color w:val="0000FF"/>
      <w:u w:val="single"/>
    </w:rPr>
  </w:style>
  <w:style w:type="paragraph" w:styleId="Textkrper3">
    <w:name w:val="Body Text 3"/>
    <w:basedOn w:val="Standard"/>
    <w:semiHidden/>
    <w:rsid w:val="00851153"/>
    <w:rPr>
      <w:sz w:val="22"/>
    </w:rPr>
  </w:style>
  <w:style w:type="character" w:customStyle="1" w:styleId="131">
    <w:name w:val="131"/>
    <w:basedOn w:val="Absatz-Standardschriftart"/>
    <w:rsid w:val="00B77191"/>
    <w:rPr>
      <w:rFonts w:ascii="Arial" w:hAnsi="Arial" w:cs="Arial" w:hint="default"/>
      <w:sz w:val="13"/>
      <w:szCs w:val="13"/>
    </w:rPr>
  </w:style>
  <w:style w:type="paragraph" w:styleId="Kopfzeile">
    <w:name w:val="header"/>
    <w:basedOn w:val="Standard"/>
    <w:link w:val="KopfzeileZchn"/>
    <w:uiPriority w:val="99"/>
    <w:semiHidden/>
    <w:unhideWhenUsed/>
    <w:rsid w:val="00773C4D"/>
    <w:pPr>
      <w:tabs>
        <w:tab w:val="center" w:pos="4536"/>
        <w:tab w:val="right" w:pos="9072"/>
      </w:tabs>
    </w:pPr>
  </w:style>
  <w:style w:type="character" w:customStyle="1" w:styleId="KopfzeileZchn">
    <w:name w:val="Kopfzeile Zchn"/>
    <w:basedOn w:val="Absatz-Standardschriftart"/>
    <w:link w:val="Kopfzeile"/>
    <w:uiPriority w:val="99"/>
    <w:semiHidden/>
    <w:rsid w:val="00773C4D"/>
    <w:rPr>
      <w:sz w:val="24"/>
      <w:szCs w:val="24"/>
    </w:rPr>
  </w:style>
  <w:style w:type="paragraph" w:styleId="Fuzeile">
    <w:name w:val="footer"/>
    <w:basedOn w:val="Standard"/>
    <w:link w:val="FuzeileZchn"/>
    <w:uiPriority w:val="99"/>
    <w:unhideWhenUsed/>
    <w:rsid w:val="00773C4D"/>
    <w:pPr>
      <w:tabs>
        <w:tab w:val="center" w:pos="4536"/>
        <w:tab w:val="right" w:pos="9072"/>
      </w:tabs>
    </w:pPr>
  </w:style>
  <w:style w:type="character" w:customStyle="1" w:styleId="FuzeileZchn">
    <w:name w:val="Fußzeile Zchn"/>
    <w:basedOn w:val="Absatz-Standardschriftart"/>
    <w:link w:val="Fuzeile"/>
    <w:uiPriority w:val="99"/>
    <w:rsid w:val="00773C4D"/>
    <w:rPr>
      <w:sz w:val="24"/>
      <w:szCs w:val="24"/>
    </w:rPr>
  </w:style>
  <w:style w:type="paragraph" w:styleId="Sprechblasentext">
    <w:name w:val="Balloon Text"/>
    <w:basedOn w:val="Standard"/>
    <w:link w:val="SprechblasentextZchn"/>
    <w:uiPriority w:val="99"/>
    <w:semiHidden/>
    <w:unhideWhenUsed/>
    <w:rsid w:val="000A12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2E5"/>
    <w:rPr>
      <w:rFonts w:ascii="Tahoma" w:hAnsi="Tahoma" w:cs="Tahoma"/>
      <w:sz w:val="16"/>
      <w:szCs w:val="16"/>
    </w:rPr>
  </w:style>
  <w:style w:type="paragraph" w:styleId="StandardWeb">
    <w:name w:val="Normal (Web)"/>
    <w:basedOn w:val="Standard"/>
    <w:uiPriority w:val="99"/>
    <w:unhideWhenUsed/>
    <w:rsid w:val="001A75FB"/>
    <w:pPr>
      <w:spacing w:before="100" w:beforeAutospacing="1" w:after="100" w:afterAutospacing="1"/>
    </w:pPr>
  </w:style>
  <w:style w:type="character" w:customStyle="1" w:styleId="mw-headline">
    <w:name w:val="mw-headline"/>
    <w:basedOn w:val="Absatz-Standardschriftart"/>
    <w:rsid w:val="001A75FB"/>
  </w:style>
  <w:style w:type="character" w:customStyle="1" w:styleId="13">
    <w:name w:val="13"/>
    <w:basedOn w:val="Absatz-Standardschriftart"/>
    <w:rsid w:val="00151E33"/>
  </w:style>
  <w:style w:type="character" w:customStyle="1" w:styleId="q101">
    <w:name w:val="q_10_1"/>
    <w:basedOn w:val="Absatz-Standardschriftart"/>
    <w:rsid w:val="00151E33"/>
  </w:style>
  <w:style w:type="character" w:customStyle="1" w:styleId="berschrift8Zchn">
    <w:name w:val="Überschrift 8 Zchn"/>
    <w:basedOn w:val="Absatz-Standardschriftart"/>
    <w:link w:val="berschrift8"/>
    <w:rsid w:val="00E972AF"/>
    <w:rPr>
      <w:sz w:val="24"/>
    </w:rPr>
  </w:style>
  <w:style w:type="character" w:styleId="BesuchterHyperlink">
    <w:name w:val="FollowedHyperlink"/>
    <w:basedOn w:val="Absatz-Standardschriftart"/>
    <w:uiPriority w:val="99"/>
    <w:semiHidden/>
    <w:unhideWhenUsed/>
    <w:rsid w:val="00D87D9D"/>
    <w:rPr>
      <w:color w:val="800080" w:themeColor="followedHyperlink"/>
      <w:u w:val="single"/>
    </w:rPr>
  </w:style>
  <w:style w:type="paragraph" w:styleId="Liste">
    <w:name w:val="List"/>
    <w:basedOn w:val="Standard"/>
    <w:uiPriority w:val="99"/>
    <w:unhideWhenUsed/>
    <w:rsid w:val="00590BF6"/>
    <w:pPr>
      <w:ind w:left="283" w:hanging="283"/>
      <w:contextualSpacing/>
    </w:pPr>
  </w:style>
  <w:style w:type="paragraph" w:styleId="Liste2">
    <w:name w:val="List 2"/>
    <w:basedOn w:val="Standard"/>
    <w:uiPriority w:val="99"/>
    <w:unhideWhenUsed/>
    <w:rsid w:val="00590BF6"/>
    <w:pPr>
      <w:ind w:left="566" w:hanging="283"/>
      <w:contextualSpacing/>
    </w:pPr>
  </w:style>
  <w:style w:type="paragraph" w:styleId="Gruformel">
    <w:name w:val="Closing"/>
    <w:basedOn w:val="Standard"/>
    <w:link w:val="GruformelZchn"/>
    <w:uiPriority w:val="99"/>
    <w:unhideWhenUsed/>
    <w:rsid w:val="00590BF6"/>
    <w:pPr>
      <w:ind w:left="4252"/>
    </w:pPr>
  </w:style>
  <w:style w:type="character" w:customStyle="1" w:styleId="GruformelZchn">
    <w:name w:val="Grußformel Zchn"/>
    <w:basedOn w:val="Absatz-Standardschriftart"/>
    <w:link w:val="Gruformel"/>
    <w:uiPriority w:val="99"/>
    <w:rsid w:val="00590BF6"/>
    <w:rPr>
      <w:sz w:val="24"/>
      <w:szCs w:val="24"/>
    </w:rPr>
  </w:style>
  <w:style w:type="paragraph" w:styleId="Listenfortsetzung">
    <w:name w:val="List Continue"/>
    <w:basedOn w:val="Standard"/>
    <w:uiPriority w:val="99"/>
    <w:unhideWhenUsed/>
    <w:rsid w:val="00590BF6"/>
    <w:pPr>
      <w:spacing w:after="120"/>
      <w:ind w:left="283"/>
      <w:contextualSpacing/>
    </w:pPr>
  </w:style>
  <w:style w:type="paragraph" w:customStyle="1" w:styleId="wp-caption-text">
    <w:name w:val="wp-caption-text"/>
    <w:basedOn w:val="Standard"/>
    <w:rsid w:val="00DF3862"/>
    <w:pPr>
      <w:spacing w:before="100" w:beforeAutospacing="1" w:after="100" w:afterAutospacing="1"/>
    </w:pPr>
  </w:style>
  <w:style w:type="character" w:customStyle="1" w:styleId="berschrift1Zchn">
    <w:name w:val="Überschrift 1 Zchn"/>
    <w:basedOn w:val="Absatz-Standardschriftart"/>
    <w:link w:val="berschrift1"/>
    <w:rsid w:val="00E82058"/>
    <w:rPr>
      <w:b/>
      <w:bCs/>
      <w:sz w:val="32"/>
      <w:szCs w:val="24"/>
    </w:rPr>
  </w:style>
  <w:style w:type="character" w:customStyle="1" w:styleId="addmd1">
    <w:name w:val="addmd1"/>
    <w:basedOn w:val="Absatz-Standardschriftart"/>
    <w:rsid w:val="00E82058"/>
    <w:rPr>
      <w:sz w:val="20"/>
      <w:szCs w:val="20"/>
    </w:rPr>
  </w:style>
  <w:style w:type="paragraph" w:styleId="Endnotentext">
    <w:name w:val="endnote text"/>
    <w:basedOn w:val="Standard"/>
    <w:link w:val="EndnotentextZchn"/>
    <w:uiPriority w:val="99"/>
    <w:semiHidden/>
    <w:unhideWhenUsed/>
    <w:rsid w:val="004363AB"/>
    <w:rPr>
      <w:sz w:val="20"/>
      <w:szCs w:val="20"/>
    </w:rPr>
  </w:style>
  <w:style w:type="character" w:customStyle="1" w:styleId="EndnotentextZchn">
    <w:name w:val="Endnotentext Zchn"/>
    <w:basedOn w:val="Absatz-Standardschriftart"/>
    <w:link w:val="Endnotentext"/>
    <w:uiPriority w:val="99"/>
    <w:semiHidden/>
    <w:rsid w:val="004363AB"/>
  </w:style>
  <w:style w:type="character" w:styleId="Endnotenzeichen">
    <w:name w:val="endnote reference"/>
    <w:basedOn w:val="Absatz-Standardschriftart"/>
    <w:uiPriority w:val="99"/>
    <w:semiHidden/>
    <w:unhideWhenUsed/>
    <w:rsid w:val="004363AB"/>
    <w:rPr>
      <w:vertAlign w:val="superscript"/>
    </w:rPr>
  </w:style>
  <w:style w:type="character" w:customStyle="1" w:styleId="TextkrperZchn">
    <w:name w:val="Textkörper Zchn"/>
    <w:basedOn w:val="Absatz-Standardschriftart"/>
    <w:link w:val="Textkrper"/>
    <w:semiHidden/>
    <w:rsid w:val="001C5D7D"/>
    <w:rPr>
      <w:sz w:val="24"/>
      <w:szCs w:val="24"/>
    </w:rPr>
  </w:style>
</w:styles>
</file>

<file path=word/webSettings.xml><?xml version="1.0" encoding="utf-8"?>
<w:webSettings xmlns:r="http://schemas.openxmlformats.org/officeDocument/2006/relationships" xmlns:w="http://schemas.openxmlformats.org/wordprocessingml/2006/main">
  <w:divs>
    <w:div w:id="122695932">
      <w:bodyDiv w:val="1"/>
      <w:marLeft w:val="0"/>
      <w:marRight w:val="0"/>
      <w:marTop w:val="0"/>
      <w:marBottom w:val="0"/>
      <w:divBdr>
        <w:top w:val="none" w:sz="0" w:space="0" w:color="auto"/>
        <w:left w:val="none" w:sz="0" w:space="0" w:color="auto"/>
        <w:bottom w:val="none" w:sz="0" w:space="0" w:color="auto"/>
        <w:right w:val="none" w:sz="0" w:space="0" w:color="auto"/>
      </w:divBdr>
    </w:div>
    <w:div w:id="131992292">
      <w:bodyDiv w:val="1"/>
      <w:marLeft w:val="0"/>
      <w:marRight w:val="0"/>
      <w:marTop w:val="0"/>
      <w:marBottom w:val="0"/>
      <w:divBdr>
        <w:top w:val="none" w:sz="0" w:space="0" w:color="auto"/>
        <w:left w:val="none" w:sz="0" w:space="0" w:color="auto"/>
        <w:bottom w:val="none" w:sz="0" w:space="0" w:color="auto"/>
        <w:right w:val="none" w:sz="0" w:space="0" w:color="auto"/>
      </w:divBdr>
      <w:divsChild>
        <w:div w:id="1939170581">
          <w:marLeft w:val="0"/>
          <w:marRight w:val="0"/>
          <w:marTop w:val="0"/>
          <w:marBottom w:val="0"/>
          <w:divBdr>
            <w:top w:val="none" w:sz="0" w:space="0" w:color="auto"/>
            <w:left w:val="none" w:sz="0" w:space="0" w:color="auto"/>
            <w:bottom w:val="none" w:sz="0" w:space="0" w:color="auto"/>
            <w:right w:val="none" w:sz="0" w:space="0" w:color="auto"/>
          </w:divBdr>
          <w:divsChild>
            <w:div w:id="1710642939">
              <w:marLeft w:val="0"/>
              <w:marRight w:val="0"/>
              <w:marTop w:val="0"/>
              <w:marBottom w:val="0"/>
              <w:divBdr>
                <w:top w:val="none" w:sz="0" w:space="0" w:color="auto"/>
                <w:left w:val="none" w:sz="0" w:space="0" w:color="auto"/>
                <w:bottom w:val="none" w:sz="0" w:space="0" w:color="auto"/>
                <w:right w:val="none" w:sz="0" w:space="0" w:color="auto"/>
              </w:divBdr>
              <w:divsChild>
                <w:div w:id="1721128952">
                  <w:marLeft w:val="0"/>
                  <w:marRight w:val="0"/>
                  <w:marTop w:val="0"/>
                  <w:marBottom w:val="0"/>
                  <w:divBdr>
                    <w:top w:val="none" w:sz="0" w:space="0" w:color="auto"/>
                    <w:left w:val="none" w:sz="0" w:space="0" w:color="auto"/>
                    <w:bottom w:val="none" w:sz="0" w:space="0" w:color="auto"/>
                    <w:right w:val="none" w:sz="0" w:space="0" w:color="auto"/>
                  </w:divBdr>
                  <w:divsChild>
                    <w:div w:id="84083031">
                      <w:marLeft w:val="0"/>
                      <w:marRight w:val="0"/>
                      <w:marTop w:val="0"/>
                      <w:marBottom w:val="0"/>
                      <w:divBdr>
                        <w:top w:val="none" w:sz="0" w:space="0" w:color="auto"/>
                        <w:left w:val="none" w:sz="0" w:space="0" w:color="auto"/>
                        <w:bottom w:val="none" w:sz="0" w:space="0" w:color="auto"/>
                        <w:right w:val="none" w:sz="0" w:space="0" w:color="auto"/>
                      </w:divBdr>
                      <w:divsChild>
                        <w:div w:id="1997950681">
                          <w:marLeft w:val="0"/>
                          <w:marRight w:val="0"/>
                          <w:marTop w:val="0"/>
                          <w:marBottom w:val="0"/>
                          <w:divBdr>
                            <w:top w:val="none" w:sz="0" w:space="0" w:color="auto"/>
                            <w:left w:val="none" w:sz="0" w:space="0" w:color="auto"/>
                            <w:bottom w:val="none" w:sz="0" w:space="0" w:color="auto"/>
                            <w:right w:val="none" w:sz="0" w:space="0" w:color="auto"/>
                          </w:divBdr>
                          <w:divsChild>
                            <w:div w:id="1938829418">
                              <w:marLeft w:val="0"/>
                              <w:marRight w:val="0"/>
                              <w:marTop w:val="0"/>
                              <w:marBottom w:val="0"/>
                              <w:divBdr>
                                <w:top w:val="none" w:sz="0" w:space="0" w:color="auto"/>
                                <w:left w:val="none" w:sz="0" w:space="0" w:color="auto"/>
                                <w:bottom w:val="none" w:sz="0" w:space="0" w:color="auto"/>
                                <w:right w:val="none" w:sz="0" w:space="0" w:color="auto"/>
                              </w:divBdr>
                              <w:divsChild>
                                <w:div w:id="1053847169">
                                  <w:marLeft w:val="0"/>
                                  <w:marRight w:val="0"/>
                                  <w:marTop w:val="0"/>
                                  <w:marBottom w:val="0"/>
                                  <w:divBdr>
                                    <w:top w:val="none" w:sz="0" w:space="0" w:color="auto"/>
                                    <w:left w:val="none" w:sz="0" w:space="0" w:color="auto"/>
                                    <w:bottom w:val="none" w:sz="0" w:space="0" w:color="auto"/>
                                    <w:right w:val="none" w:sz="0" w:space="0" w:color="auto"/>
                                  </w:divBdr>
                                  <w:divsChild>
                                    <w:div w:id="1394542561">
                                      <w:marLeft w:val="0"/>
                                      <w:marRight w:val="0"/>
                                      <w:marTop w:val="0"/>
                                      <w:marBottom w:val="0"/>
                                      <w:divBdr>
                                        <w:top w:val="none" w:sz="0" w:space="0" w:color="auto"/>
                                        <w:left w:val="none" w:sz="0" w:space="0" w:color="auto"/>
                                        <w:bottom w:val="none" w:sz="0" w:space="0" w:color="auto"/>
                                        <w:right w:val="none" w:sz="0" w:space="0" w:color="auto"/>
                                      </w:divBdr>
                                      <w:divsChild>
                                        <w:div w:id="1290474983">
                                          <w:marLeft w:val="0"/>
                                          <w:marRight w:val="0"/>
                                          <w:marTop w:val="0"/>
                                          <w:marBottom w:val="0"/>
                                          <w:divBdr>
                                            <w:top w:val="none" w:sz="0" w:space="0" w:color="auto"/>
                                            <w:left w:val="none" w:sz="0" w:space="0" w:color="auto"/>
                                            <w:bottom w:val="none" w:sz="0" w:space="0" w:color="auto"/>
                                            <w:right w:val="none" w:sz="0" w:space="0" w:color="auto"/>
                                          </w:divBdr>
                                          <w:divsChild>
                                            <w:div w:id="272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98059">
      <w:bodyDiv w:val="1"/>
      <w:marLeft w:val="0"/>
      <w:marRight w:val="0"/>
      <w:marTop w:val="0"/>
      <w:marBottom w:val="0"/>
      <w:divBdr>
        <w:top w:val="none" w:sz="0" w:space="0" w:color="auto"/>
        <w:left w:val="none" w:sz="0" w:space="0" w:color="auto"/>
        <w:bottom w:val="none" w:sz="0" w:space="0" w:color="auto"/>
        <w:right w:val="none" w:sz="0" w:space="0" w:color="auto"/>
      </w:divBdr>
      <w:divsChild>
        <w:div w:id="345446035">
          <w:marLeft w:val="0"/>
          <w:marRight w:val="0"/>
          <w:marTop w:val="0"/>
          <w:marBottom w:val="0"/>
          <w:divBdr>
            <w:top w:val="none" w:sz="0" w:space="0" w:color="auto"/>
            <w:left w:val="none" w:sz="0" w:space="0" w:color="auto"/>
            <w:bottom w:val="none" w:sz="0" w:space="0" w:color="auto"/>
            <w:right w:val="none" w:sz="0" w:space="0" w:color="auto"/>
          </w:divBdr>
          <w:divsChild>
            <w:div w:id="1144392178">
              <w:marLeft w:val="0"/>
              <w:marRight w:val="0"/>
              <w:marTop w:val="0"/>
              <w:marBottom w:val="0"/>
              <w:divBdr>
                <w:top w:val="none" w:sz="0" w:space="0" w:color="auto"/>
                <w:left w:val="none" w:sz="0" w:space="0" w:color="auto"/>
                <w:bottom w:val="none" w:sz="0" w:space="0" w:color="auto"/>
                <w:right w:val="none" w:sz="0" w:space="0" w:color="auto"/>
              </w:divBdr>
              <w:divsChild>
                <w:div w:id="1302273128">
                  <w:marLeft w:val="0"/>
                  <w:marRight w:val="0"/>
                  <w:marTop w:val="0"/>
                  <w:marBottom w:val="0"/>
                  <w:divBdr>
                    <w:top w:val="none" w:sz="0" w:space="0" w:color="auto"/>
                    <w:left w:val="none" w:sz="0" w:space="0" w:color="auto"/>
                    <w:bottom w:val="none" w:sz="0" w:space="0" w:color="auto"/>
                    <w:right w:val="none" w:sz="0" w:space="0" w:color="auto"/>
                  </w:divBdr>
                  <w:divsChild>
                    <w:div w:id="428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07740">
      <w:bodyDiv w:val="1"/>
      <w:marLeft w:val="0"/>
      <w:marRight w:val="0"/>
      <w:marTop w:val="0"/>
      <w:marBottom w:val="0"/>
      <w:divBdr>
        <w:top w:val="none" w:sz="0" w:space="0" w:color="auto"/>
        <w:left w:val="none" w:sz="0" w:space="0" w:color="auto"/>
        <w:bottom w:val="none" w:sz="0" w:space="0" w:color="auto"/>
        <w:right w:val="none" w:sz="0" w:space="0" w:color="auto"/>
      </w:divBdr>
    </w:div>
    <w:div w:id="571702811">
      <w:bodyDiv w:val="1"/>
      <w:marLeft w:val="0"/>
      <w:marRight w:val="0"/>
      <w:marTop w:val="0"/>
      <w:marBottom w:val="0"/>
      <w:divBdr>
        <w:top w:val="none" w:sz="0" w:space="0" w:color="auto"/>
        <w:left w:val="none" w:sz="0" w:space="0" w:color="auto"/>
        <w:bottom w:val="none" w:sz="0" w:space="0" w:color="auto"/>
        <w:right w:val="none" w:sz="0" w:space="0" w:color="auto"/>
      </w:divBdr>
    </w:div>
    <w:div w:id="625812786">
      <w:bodyDiv w:val="1"/>
      <w:marLeft w:val="0"/>
      <w:marRight w:val="0"/>
      <w:marTop w:val="0"/>
      <w:marBottom w:val="0"/>
      <w:divBdr>
        <w:top w:val="none" w:sz="0" w:space="0" w:color="auto"/>
        <w:left w:val="none" w:sz="0" w:space="0" w:color="auto"/>
        <w:bottom w:val="none" w:sz="0" w:space="0" w:color="auto"/>
        <w:right w:val="none" w:sz="0" w:space="0" w:color="auto"/>
      </w:divBdr>
      <w:divsChild>
        <w:div w:id="666981703">
          <w:marLeft w:val="0"/>
          <w:marRight w:val="0"/>
          <w:marTop w:val="0"/>
          <w:marBottom w:val="0"/>
          <w:divBdr>
            <w:top w:val="none" w:sz="0" w:space="0" w:color="auto"/>
            <w:left w:val="none" w:sz="0" w:space="0" w:color="auto"/>
            <w:bottom w:val="none" w:sz="0" w:space="0" w:color="auto"/>
            <w:right w:val="none" w:sz="0" w:space="0" w:color="auto"/>
          </w:divBdr>
          <w:divsChild>
            <w:div w:id="967515099">
              <w:marLeft w:val="0"/>
              <w:marRight w:val="0"/>
              <w:marTop w:val="285"/>
              <w:marBottom w:val="0"/>
              <w:divBdr>
                <w:top w:val="single" w:sz="6" w:space="0" w:color="auto"/>
                <w:left w:val="none" w:sz="0" w:space="0" w:color="auto"/>
                <w:bottom w:val="none" w:sz="0" w:space="0" w:color="auto"/>
                <w:right w:val="none" w:sz="0" w:space="0" w:color="auto"/>
              </w:divBdr>
              <w:divsChild>
                <w:div w:id="676856617">
                  <w:marLeft w:val="0"/>
                  <w:marRight w:val="0"/>
                  <w:marTop w:val="0"/>
                  <w:marBottom w:val="0"/>
                  <w:divBdr>
                    <w:top w:val="none" w:sz="0" w:space="0" w:color="auto"/>
                    <w:left w:val="none" w:sz="0" w:space="0" w:color="auto"/>
                    <w:bottom w:val="none" w:sz="0" w:space="0" w:color="auto"/>
                    <w:right w:val="none" w:sz="0" w:space="0" w:color="auto"/>
                  </w:divBdr>
                  <w:divsChild>
                    <w:div w:id="1176382368">
                      <w:marLeft w:val="0"/>
                      <w:marRight w:val="68"/>
                      <w:marTop w:val="0"/>
                      <w:marBottom w:val="41"/>
                      <w:divBdr>
                        <w:top w:val="none" w:sz="0" w:space="0" w:color="auto"/>
                        <w:left w:val="none" w:sz="0" w:space="0" w:color="auto"/>
                        <w:bottom w:val="none" w:sz="0" w:space="0" w:color="auto"/>
                        <w:right w:val="none" w:sz="0" w:space="0" w:color="auto"/>
                      </w:divBdr>
                      <w:divsChild>
                        <w:div w:id="1210920121">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 w:id="724453084">
      <w:bodyDiv w:val="1"/>
      <w:marLeft w:val="0"/>
      <w:marRight w:val="0"/>
      <w:marTop w:val="0"/>
      <w:marBottom w:val="0"/>
      <w:divBdr>
        <w:top w:val="none" w:sz="0" w:space="0" w:color="auto"/>
        <w:left w:val="none" w:sz="0" w:space="0" w:color="auto"/>
        <w:bottom w:val="none" w:sz="0" w:space="0" w:color="auto"/>
        <w:right w:val="none" w:sz="0" w:space="0" w:color="auto"/>
      </w:divBdr>
    </w:div>
    <w:div w:id="756557015">
      <w:bodyDiv w:val="1"/>
      <w:marLeft w:val="0"/>
      <w:marRight w:val="0"/>
      <w:marTop w:val="0"/>
      <w:marBottom w:val="0"/>
      <w:divBdr>
        <w:top w:val="none" w:sz="0" w:space="0" w:color="auto"/>
        <w:left w:val="none" w:sz="0" w:space="0" w:color="auto"/>
        <w:bottom w:val="none" w:sz="0" w:space="0" w:color="auto"/>
        <w:right w:val="none" w:sz="0" w:space="0" w:color="auto"/>
      </w:divBdr>
    </w:div>
    <w:div w:id="916598476">
      <w:bodyDiv w:val="1"/>
      <w:marLeft w:val="0"/>
      <w:marRight w:val="0"/>
      <w:marTop w:val="0"/>
      <w:marBottom w:val="0"/>
      <w:divBdr>
        <w:top w:val="none" w:sz="0" w:space="0" w:color="auto"/>
        <w:left w:val="none" w:sz="0" w:space="0" w:color="auto"/>
        <w:bottom w:val="none" w:sz="0" w:space="0" w:color="auto"/>
        <w:right w:val="none" w:sz="0" w:space="0" w:color="auto"/>
      </w:divBdr>
    </w:div>
    <w:div w:id="930551833">
      <w:bodyDiv w:val="1"/>
      <w:marLeft w:val="0"/>
      <w:marRight w:val="0"/>
      <w:marTop w:val="0"/>
      <w:marBottom w:val="0"/>
      <w:divBdr>
        <w:top w:val="none" w:sz="0" w:space="0" w:color="auto"/>
        <w:left w:val="none" w:sz="0" w:space="0" w:color="auto"/>
        <w:bottom w:val="none" w:sz="0" w:space="0" w:color="auto"/>
        <w:right w:val="none" w:sz="0" w:space="0" w:color="auto"/>
      </w:divBdr>
    </w:div>
    <w:div w:id="1039864072">
      <w:bodyDiv w:val="1"/>
      <w:marLeft w:val="0"/>
      <w:marRight w:val="0"/>
      <w:marTop w:val="0"/>
      <w:marBottom w:val="0"/>
      <w:divBdr>
        <w:top w:val="none" w:sz="0" w:space="0" w:color="auto"/>
        <w:left w:val="none" w:sz="0" w:space="0" w:color="auto"/>
        <w:bottom w:val="none" w:sz="0" w:space="0" w:color="auto"/>
        <w:right w:val="none" w:sz="0" w:space="0" w:color="auto"/>
      </w:divBdr>
    </w:div>
    <w:div w:id="1181238303">
      <w:bodyDiv w:val="1"/>
      <w:marLeft w:val="0"/>
      <w:marRight w:val="0"/>
      <w:marTop w:val="0"/>
      <w:marBottom w:val="0"/>
      <w:divBdr>
        <w:top w:val="none" w:sz="0" w:space="0" w:color="auto"/>
        <w:left w:val="none" w:sz="0" w:space="0" w:color="auto"/>
        <w:bottom w:val="none" w:sz="0" w:space="0" w:color="auto"/>
        <w:right w:val="none" w:sz="0" w:space="0" w:color="auto"/>
      </w:divBdr>
      <w:divsChild>
        <w:div w:id="187529960">
          <w:marLeft w:val="0"/>
          <w:marRight w:val="0"/>
          <w:marTop w:val="0"/>
          <w:marBottom w:val="0"/>
          <w:divBdr>
            <w:top w:val="none" w:sz="0" w:space="0" w:color="auto"/>
            <w:left w:val="none" w:sz="0" w:space="0" w:color="auto"/>
            <w:bottom w:val="none" w:sz="0" w:space="0" w:color="auto"/>
            <w:right w:val="none" w:sz="0" w:space="0" w:color="auto"/>
          </w:divBdr>
          <w:divsChild>
            <w:div w:id="218633928">
              <w:marLeft w:val="0"/>
              <w:marRight w:val="0"/>
              <w:marTop w:val="0"/>
              <w:marBottom w:val="0"/>
              <w:divBdr>
                <w:top w:val="none" w:sz="0" w:space="0" w:color="auto"/>
                <w:left w:val="none" w:sz="0" w:space="0" w:color="auto"/>
                <w:bottom w:val="none" w:sz="0" w:space="0" w:color="auto"/>
                <w:right w:val="none" w:sz="0" w:space="0" w:color="auto"/>
              </w:divBdr>
              <w:divsChild>
                <w:div w:id="1755055308">
                  <w:marLeft w:val="0"/>
                  <w:marRight w:val="0"/>
                  <w:marTop w:val="0"/>
                  <w:marBottom w:val="0"/>
                  <w:divBdr>
                    <w:top w:val="none" w:sz="0" w:space="0" w:color="auto"/>
                    <w:left w:val="none" w:sz="0" w:space="0" w:color="auto"/>
                    <w:bottom w:val="single" w:sz="2" w:space="0" w:color="EBEBEB"/>
                    <w:right w:val="none" w:sz="0" w:space="0" w:color="auto"/>
                  </w:divBdr>
                  <w:divsChild>
                    <w:div w:id="830831751">
                      <w:marLeft w:val="0"/>
                      <w:marRight w:val="0"/>
                      <w:marTop w:val="0"/>
                      <w:marBottom w:val="0"/>
                      <w:divBdr>
                        <w:top w:val="none" w:sz="0" w:space="0" w:color="auto"/>
                        <w:left w:val="none" w:sz="0" w:space="0" w:color="auto"/>
                        <w:bottom w:val="none" w:sz="0" w:space="0" w:color="auto"/>
                        <w:right w:val="none" w:sz="0" w:space="0" w:color="auto"/>
                      </w:divBdr>
                      <w:divsChild>
                        <w:div w:id="2068143765">
                          <w:marLeft w:val="0"/>
                          <w:marRight w:val="0"/>
                          <w:marTop w:val="0"/>
                          <w:marBottom w:val="0"/>
                          <w:divBdr>
                            <w:top w:val="none" w:sz="0" w:space="0" w:color="auto"/>
                            <w:left w:val="none" w:sz="0" w:space="0" w:color="auto"/>
                            <w:bottom w:val="none" w:sz="0" w:space="0" w:color="auto"/>
                            <w:right w:val="none" w:sz="0" w:space="0" w:color="auto"/>
                          </w:divBdr>
                        </w:div>
                        <w:div w:id="1279221542">
                          <w:marLeft w:val="0"/>
                          <w:marRight w:val="0"/>
                          <w:marTop w:val="0"/>
                          <w:marBottom w:val="0"/>
                          <w:divBdr>
                            <w:top w:val="none" w:sz="0" w:space="0" w:color="auto"/>
                            <w:left w:val="none" w:sz="0" w:space="0" w:color="auto"/>
                            <w:bottom w:val="none" w:sz="0" w:space="0" w:color="auto"/>
                            <w:right w:val="none" w:sz="0" w:space="0" w:color="auto"/>
                          </w:divBdr>
                        </w:div>
                        <w:div w:id="1435057642">
                          <w:marLeft w:val="0"/>
                          <w:marRight w:val="0"/>
                          <w:marTop w:val="0"/>
                          <w:marBottom w:val="0"/>
                          <w:divBdr>
                            <w:top w:val="none" w:sz="0" w:space="0" w:color="auto"/>
                            <w:left w:val="none" w:sz="0" w:space="0" w:color="auto"/>
                            <w:bottom w:val="none" w:sz="0" w:space="0" w:color="auto"/>
                            <w:right w:val="none" w:sz="0" w:space="0" w:color="auto"/>
                          </w:divBdr>
                        </w:div>
                        <w:div w:id="13639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328174">
      <w:bodyDiv w:val="1"/>
      <w:marLeft w:val="0"/>
      <w:marRight w:val="0"/>
      <w:marTop w:val="0"/>
      <w:marBottom w:val="0"/>
      <w:divBdr>
        <w:top w:val="none" w:sz="0" w:space="0" w:color="auto"/>
        <w:left w:val="none" w:sz="0" w:space="0" w:color="auto"/>
        <w:bottom w:val="none" w:sz="0" w:space="0" w:color="auto"/>
        <w:right w:val="none" w:sz="0" w:space="0" w:color="auto"/>
      </w:divBdr>
    </w:div>
    <w:div w:id="1459032161">
      <w:bodyDiv w:val="1"/>
      <w:marLeft w:val="0"/>
      <w:marRight w:val="0"/>
      <w:marTop w:val="0"/>
      <w:marBottom w:val="0"/>
      <w:divBdr>
        <w:top w:val="none" w:sz="0" w:space="0" w:color="auto"/>
        <w:left w:val="none" w:sz="0" w:space="0" w:color="auto"/>
        <w:bottom w:val="none" w:sz="0" w:space="0" w:color="auto"/>
        <w:right w:val="none" w:sz="0" w:space="0" w:color="auto"/>
      </w:divBdr>
    </w:div>
    <w:div w:id="1672440616">
      <w:bodyDiv w:val="1"/>
      <w:marLeft w:val="0"/>
      <w:marRight w:val="0"/>
      <w:marTop w:val="0"/>
      <w:marBottom w:val="0"/>
      <w:divBdr>
        <w:top w:val="none" w:sz="0" w:space="0" w:color="auto"/>
        <w:left w:val="none" w:sz="0" w:space="0" w:color="auto"/>
        <w:bottom w:val="none" w:sz="0" w:space="0" w:color="auto"/>
        <w:right w:val="none" w:sz="0" w:space="0" w:color="auto"/>
      </w:divBdr>
    </w:div>
    <w:div w:id="17725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psilog.info/Nibelungenschatz.html" TargetMode="External"/><Relationship Id="rId1" Type="http://schemas.openxmlformats.org/officeDocument/2006/relationships/hyperlink" Target="http://www.nibelungenliedgesellschaft.de/03_beitrag/bender/wasig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4EC9B-D6D2-4BB6-BC18-73F67B66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4528</Words>
  <Characters>28528</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Nibelungensage am Rhein</vt:lpstr>
    </vt:vector>
  </TitlesOfParts>
  <Company/>
  <LinksUpToDate>false</LinksUpToDate>
  <CharactersWithSpaces>32991</CharactersWithSpaces>
  <SharedDoc>false</SharedDoc>
  <HLinks>
    <vt:vector size="6" baseType="variant">
      <vt:variant>
        <vt:i4>4194309</vt:i4>
      </vt:variant>
      <vt:variant>
        <vt:i4>0</vt:i4>
      </vt:variant>
      <vt:variant>
        <vt:i4>0</vt:i4>
      </vt:variant>
      <vt:variant>
        <vt:i4>5</vt:i4>
      </vt:variant>
      <vt:variant>
        <vt:lpwstr>http://www.psilog.info/Nibelungenschatz.html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Nibelungensage am Rhein</dc:title>
  <dc:creator>Ellen Bender</dc:creator>
  <cp:lastModifiedBy>Ellen Bender</cp:lastModifiedBy>
  <cp:revision>3</cp:revision>
  <cp:lastPrinted>2014-08-05T20:25:00Z</cp:lastPrinted>
  <dcterms:created xsi:type="dcterms:W3CDTF">2014-08-06T16:54:00Z</dcterms:created>
  <dcterms:modified xsi:type="dcterms:W3CDTF">2014-08-06T16:55:00Z</dcterms:modified>
</cp:coreProperties>
</file>